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B13" w:rsidRDefault="00124B1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396932"/>
            <wp:effectExtent l="0" t="0" r="3175" b="4445"/>
            <wp:docPr id="1" name="Рисунок 1" descr="C:\Users\User\Desktop\научно конф241220201413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учно конф241220201413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B13" w:rsidRDefault="00124B1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4B13" w:rsidRDefault="00124B1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C3B" w:rsidRP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0C3B">
        <w:rPr>
          <w:rFonts w:ascii="Times New Roman" w:hAnsi="Times New Roman" w:cs="Times New Roman"/>
          <w:sz w:val="28"/>
          <w:szCs w:val="28"/>
        </w:rPr>
        <w:lastRenderedPageBreak/>
        <w:t xml:space="preserve"> формирование взаимодействия общего и дополнительного образования для развития проектной и научно-исследовательской деятельности учащихся. </w:t>
      </w:r>
    </w:p>
    <w:p w:rsidR="00B40C3B" w:rsidRP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3. Участники конференции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3.1. Принять участие в работе конференции могут учащиеся, выполнившие проектные, исследовательские, прикладные, творческие работы в различных областях науки, техники, искусства.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3.2. Участник конференции может входить в любую возрастную группу: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 1-4 класс;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 5-7 класс;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 8-9 класс;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 10-11 класс. </w:t>
      </w:r>
    </w:p>
    <w:p w:rsidR="00B40C3B" w:rsidRP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3.3. Каждый участник конференции несет ответственность за содержание и качество своей работы.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4. Оргкомитет конференции </w:t>
      </w:r>
    </w:p>
    <w:p w:rsidR="00B40C3B" w:rsidRP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4.1. Для организации и проведения конференции создается организационный комитет (далее – оргкомитет). 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4.2. Оргкомитет разрабатывает программу проведения конференции, формирует перечень секций, список участников, принимает состав жюри, экспертной группы (по необходимости), организует награждение победителей. </w:t>
      </w:r>
    </w:p>
    <w:p w:rsidR="00B40C3B" w:rsidRP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4.3. Состав оргкомитета конференции утверждается  пр</w:t>
      </w:r>
      <w:r>
        <w:rPr>
          <w:rFonts w:ascii="Times New Roman" w:hAnsi="Times New Roman" w:cs="Times New Roman"/>
          <w:sz w:val="28"/>
          <w:szCs w:val="28"/>
        </w:rPr>
        <w:t xml:space="preserve">иказом директора ОУ.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5. Жюри конференции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5.1. Для организации работы секций конференции оргкомитетом формируется состав жюри. 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5.2. Состав жюри утверждается приказом директора. </w:t>
      </w:r>
    </w:p>
    <w:p w:rsidR="00B40C3B" w:rsidRP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5.3. Жюри конференции оценивает пу</w:t>
      </w:r>
      <w:r>
        <w:rPr>
          <w:rFonts w:ascii="Times New Roman" w:hAnsi="Times New Roman" w:cs="Times New Roman"/>
          <w:sz w:val="28"/>
          <w:szCs w:val="28"/>
        </w:rPr>
        <w:t xml:space="preserve">бличную защиту работ учащихся.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6. Экспертная группа конференции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6.1. Для оценки исследовательских работ учащихся оргкомитетом,    по  необходимости,  формируются экспертные группы. 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6.2. Составы экспертных групп утверждается приказом директора  </w:t>
      </w:r>
    </w:p>
    <w:p w:rsidR="00B40C3B" w:rsidRP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6.3. Экспертная группа конференции проводит заочную экспертизу проектных и научно-исс</w:t>
      </w:r>
      <w:r>
        <w:rPr>
          <w:rFonts w:ascii="Times New Roman" w:hAnsi="Times New Roman" w:cs="Times New Roman"/>
          <w:sz w:val="28"/>
          <w:szCs w:val="28"/>
        </w:rPr>
        <w:t xml:space="preserve">ледовательских работ учащихся.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7. Сроки проведения конференции </w:t>
      </w:r>
    </w:p>
    <w:p w:rsidR="00B40C3B" w:rsidRP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Конференция проводится по  номинациям в феврале</w:t>
      </w:r>
      <w:r w:rsidR="0046206C" w:rsidRPr="00B40C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206C" w:rsidRPr="00B40C3B">
        <w:rPr>
          <w:rFonts w:ascii="Times New Roman" w:hAnsi="Times New Roman" w:cs="Times New Roman"/>
          <w:sz w:val="28"/>
          <w:szCs w:val="28"/>
        </w:rPr>
        <w:t>–</w:t>
      </w:r>
      <w:r w:rsidR="0046206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46206C">
        <w:rPr>
          <w:rFonts w:ascii="Times New Roman" w:hAnsi="Times New Roman" w:cs="Times New Roman"/>
          <w:sz w:val="28"/>
          <w:szCs w:val="28"/>
        </w:rPr>
        <w:t>арте</w:t>
      </w:r>
      <w:r w:rsidRPr="00B40C3B">
        <w:rPr>
          <w:rFonts w:ascii="Times New Roman" w:hAnsi="Times New Roman" w:cs="Times New Roman"/>
          <w:sz w:val="28"/>
          <w:szCs w:val="28"/>
        </w:rPr>
        <w:t>. Победители каждой  номинации  представляют  свои  работы  на  районной  научно-практической  кон</w:t>
      </w:r>
      <w:r>
        <w:rPr>
          <w:rFonts w:ascii="Times New Roman" w:hAnsi="Times New Roman" w:cs="Times New Roman"/>
          <w:sz w:val="28"/>
          <w:szCs w:val="28"/>
        </w:rPr>
        <w:t xml:space="preserve">ференции. </w:t>
      </w:r>
    </w:p>
    <w:p w:rsid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8. Требования к представляемым работам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8.1. Работы учащихся должны носить проектный или отражать исследовательский характер и быть представлены на секции по одному из следующих направлений: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Социально-гуманитарное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История и краеведение,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археология, культурология (народная культура, современное состояние духовности;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фольклористика и этнография;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история и культура родного края и т.д.), искусство;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обществознание (социология, право, экономика); психология; педагогика, философия,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C3B">
        <w:rPr>
          <w:rFonts w:ascii="Times New Roman" w:hAnsi="Times New Roman" w:cs="Times New Roman"/>
          <w:sz w:val="28"/>
          <w:szCs w:val="28"/>
        </w:rPr>
        <w:t>ювентология</w:t>
      </w:r>
      <w:proofErr w:type="spellEnd"/>
      <w:r w:rsidRPr="00B40C3B">
        <w:rPr>
          <w:rFonts w:ascii="Times New Roman" w:hAnsi="Times New Roman" w:cs="Times New Roman"/>
          <w:sz w:val="28"/>
          <w:szCs w:val="28"/>
        </w:rPr>
        <w:t xml:space="preserve"> (наука о молодежи).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0C3B">
        <w:rPr>
          <w:rFonts w:ascii="Times New Roman" w:hAnsi="Times New Roman" w:cs="Times New Roman"/>
          <w:sz w:val="28"/>
          <w:szCs w:val="28"/>
        </w:rPr>
        <w:t>Филолого-лингвистическое</w:t>
      </w:r>
      <w:proofErr w:type="gramEnd"/>
      <w:r w:rsidRPr="00B40C3B">
        <w:rPr>
          <w:rFonts w:ascii="Times New Roman" w:hAnsi="Times New Roman" w:cs="Times New Roman"/>
          <w:sz w:val="28"/>
          <w:szCs w:val="28"/>
        </w:rPr>
        <w:t xml:space="preserve"> Филология: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литературоведение, лингвистика (английский, французский, немецкий языки).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0C3B"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gramEnd"/>
      <w:r w:rsidRPr="00B40C3B">
        <w:rPr>
          <w:rFonts w:ascii="Times New Roman" w:hAnsi="Times New Roman" w:cs="Times New Roman"/>
          <w:sz w:val="28"/>
          <w:szCs w:val="28"/>
        </w:rPr>
        <w:t xml:space="preserve"> Общая и теоретическая физика,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биология (зоология, ботаника, биотехнология), медицина и здоровье, химия, экология,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науки о Земле и космосе (астрономия, геология, география, почвоведение и др.).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0C3B">
        <w:rPr>
          <w:rFonts w:ascii="Times New Roman" w:hAnsi="Times New Roman" w:cs="Times New Roman"/>
          <w:sz w:val="28"/>
          <w:szCs w:val="28"/>
        </w:rPr>
        <w:t>Математическое</w:t>
      </w:r>
      <w:proofErr w:type="gramEnd"/>
      <w:r w:rsidR="0046206C">
        <w:rPr>
          <w:rFonts w:ascii="Times New Roman" w:hAnsi="Times New Roman" w:cs="Times New Roman"/>
          <w:sz w:val="28"/>
          <w:szCs w:val="28"/>
        </w:rPr>
        <w:t>: м</w:t>
      </w:r>
      <w:r w:rsidRPr="00B40C3B">
        <w:rPr>
          <w:rFonts w:ascii="Times New Roman" w:hAnsi="Times New Roman" w:cs="Times New Roman"/>
          <w:sz w:val="28"/>
          <w:szCs w:val="28"/>
        </w:rPr>
        <w:t>атематика, прикладная математика и информатика. Техническое</w:t>
      </w:r>
      <w:r w:rsidR="0046206C">
        <w:rPr>
          <w:rFonts w:ascii="Times New Roman" w:hAnsi="Times New Roman" w:cs="Times New Roman"/>
          <w:sz w:val="28"/>
          <w:szCs w:val="28"/>
        </w:rPr>
        <w:t>: т</w:t>
      </w:r>
      <w:r w:rsidRPr="00B40C3B">
        <w:rPr>
          <w:rFonts w:ascii="Times New Roman" w:hAnsi="Times New Roman" w:cs="Times New Roman"/>
          <w:sz w:val="28"/>
          <w:szCs w:val="28"/>
        </w:rPr>
        <w:t xml:space="preserve">ехнические устройства и технологии, проектирование и конструирование, космонавтика, механика, робототехника, машиностроение. Работы этого направления обязательно должны содержать научные, инженерные, исследовательские или прикладные результаты в постановке проблемы или ее решении.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 Информационные технологии </w:t>
      </w:r>
    </w:p>
    <w:p w:rsidR="0046206C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В науке, технике, искусстве, образовании; программные продукты. Работы должны иметь завершенный характер. В работе указать, какая операционная система используется, какая среда и версия использовалась при написании. Компьютерные программы должны сопровождаться описанием задачи, изложением алгоритма решения, программного интерфейса; описанием программы, входных и выходных распечаткой программы и результатов численного решения задачи, описанием характеристик используемой вычислительной техники.  Прикладное искусство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Моделирование одежды и обуви, художественное оформление изделий текстильной и легкой промышленности, художественное проектирование аксессуаров и украшений. Необходимо представить реферат творческой работы по созданию моделей костюма, текстильного изделия, обуви, ювелирного украшения. На конференции представляется сама модель. Возможно формирование дополнительных секций иных направлений. Работы реферативного характера рассматриваются только в направлении Прикладное искусство. 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8.2. Работы, представляемые на секции иностранных языков, могут быть написаны на русском или иностранном языке. </w:t>
      </w:r>
    </w:p>
    <w:p w:rsidR="00B40C3B" w:rsidRP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8.3. Работы учащихся должны быть оформлены в соответствии с </w:t>
      </w:r>
      <w:r w:rsidR="00F526C3">
        <w:rPr>
          <w:rFonts w:ascii="Times New Roman" w:hAnsi="Times New Roman" w:cs="Times New Roman"/>
          <w:sz w:val="28"/>
          <w:szCs w:val="28"/>
        </w:rPr>
        <w:t xml:space="preserve">требованиями (приложение № 1).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9. Критерии оценки Критерии оценки являются основой для принятия решения при определении лучших работ. К публичной защите допускаются работы, прошедшие заочную экспертизу руководителя  проекта и набравшие не менее 7 баллов.  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10. Порядок проведения конференции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10.1. Работа конференции организуется по секциям.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10.2. Количество и направление секций конференции зависит от представленных проектных и исследовательских работ участников.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10.3. Окончательное решение о допуске к публичной защите принимает руководител</w:t>
      </w:r>
      <w:r w:rsidR="00F526C3">
        <w:rPr>
          <w:rFonts w:ascii="Times New Roman" w:hAnsi="Times New Roman" w:cs="Times New Roman"/>
          <w:sz w:val="28"/>
          <w:szCs w:val="28"/>
        </w:rPr>
        <w:t>ь</w:t>
      </w:r>
      <w:r w:rsidRPr="00B40C3B">
        <w:rPr>
          <w:rFonts w:ascii="Times New Roman" w:hAnsi="Times New Roman" w:cs="Times New Roman"/>
          <w:sz w:val="28"/>
          <w:szCs w:val="28"/>
        </w:rPr>
        <w:t xml:space="preserve">  проекта  не  </w:t>
      </w:r>
      <w:proofErr w:type="gramStart"/>
      <w:r w:rsidRPr="00B40C3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40C3B">
        <w:rPr>
          <w:rFonts w:ascii="Times New Roman" w:hAnsi="Times New Roman" w:cs="Times New Roman"/>
          <w:sz w:val="28"/>
          <w:szCs w:val="28"/>
        </w:rPr>
        <w:t xml:space="preserve"> чем за 7 календарных дней до начала  конференции. 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10.4. Публичная защита проектных и исследовательских работ проводится в соответствии с общепринятыми нормами: время представления работы составляет не более 10 минут. Ответы на вопросы жюри и аудитории до 5 минут.  Руководитель организует работу секции строго в соответствии с регламентом. 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10.5. Работы, представляемые на секции иностранных языков, могут защищаться на русском или иностранном языке. </w:t>
      </w:r>
    </w:p>
    <w:p w:rsidR="00B40C3B" w:rsidRP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10.6. Доклады участников на публичной защите должны соответствовать определенным</w:t>
      </w:r>
      <w:r w:rsidR="00F526C3">
        <w:rPr>
          <w:rFonts w:ascii="Times New Roman" w:hAnsi="Times New Roman" w:cs="Times New Roman"/>
          <w:sz w:val="28"/>
          <w:szCs w:val="28"/>
        </w:rPr>
        <w:t xml:space="preserve"> требованиям (приложение № 2).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11. Подведение итогов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11.1. Подведение итогов конференции осуществляет жюри. Победителями конференции становятся три участника (1, 2, 3 место), набравшие наибольшее количество баллов в каждом направлении по каждой возрастной группе. Победители конференции и руководители проектных и исследовательских работ награждаются грамотами  и дипломами.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11.2. Учащиеся, допущенные до публичной защиты и представившие свои работы на конференции, получают   грамоту  за  участие в научно-практической конференции. </w:t>
      </w:r>
    </w:p>
    <w:p w:rsidR="00B40C3B" w:rsidRP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12.3. По итогам конференции публикуется сборник материалов участников  и (или) работы  публикуются  на  сайте  ОУ. </w:t>
      </w: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C3B" w:rsidRPr="00B40C3B" w:rsidRDefault="00B40C3B" w:rsidP="00B40C3B">
      <w:pPr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Приложение № 1 к Положению о   школьной научно</w:t>
      </w:r>
      <w:r w:rsidR="00F526C3">
        <w:rPr>
          <w:rFonts w:ascii="Times New Roman" w:hAnsi="Times New Roman" w:cs="Times New Roman"/>
          <w:sz w:val="28"/>
          <w:szCs w:val="28"/>
        </w:rPr>
        <w:t xml:space="preserve"> </w:t>
      </w:r>
      <w:r w:rsidRPr="00B40C3B">
        <w:rPr>
          <w:rFonts w:ascii="Times New Roman" w:hAnsi="Times New Roman" w:cs="Times New Roman"/>
          <w:sz w:val="28"/>
          <w:szCs w:val="28"/>
        </w:rPr>
        <w:t>прак</w:t>
      </w:r>
      <w:r w:rsidR="00F526C3">
        <w:rPr>
          <w:rFonts w:ascii="Times New Roman" w:hAnsi="Times New Roman" w:cs="Times New Roman"/>
          <w:sz w:val="28"/>
          <w:szCs w:val="28"/>
        </w:rPr>
        <w:t xml:space="preserve">тической конференции учащихся 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Требования к предоставляемым работам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1. Объем печатной работы – не более 20 листов. В работе должны быть выделены следующие части: – титульный лист, – оглавление, – введение, – основная часть, – заключение, – библиографический список, – приложения. 2. Текст работы должен быть набран на компьютере, распечатан на одной стороне листа белой бумаги формата А</w:t>
      </w:r>
      <w:proofErr w:type="gramStart"/>
      <w:r w:rsidRPr="00B40C3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40C3B">
        <w:rPr>
          <w:rFonts w:ascii="Times New Roman" w:hAnsi="Times New Roman" w:cs="Times New Roman"/>
          <w:sz w:val="28"/>
          <w:szCs w:val="28"/>
        </w:rPr>
        <w:t xml:space="preserve">. Шрифт </w:t>
      </w:r>
      <w:proofErr w:type="spellStart"/>
      <w:r w:rsidRPr="00B40C3B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B40C3B">
        <w:rPr>
          <w:rFonts w:ascii="Times New Roman" w:hAnsi="Times New Roman" w:cs="Times New Roman"/>
          <w:sz w:val="28"/>
          <w:szCs w:val="28"/>
        </w:rPr>
        <w:t xml:space="preserve"> размером 12 </w:t>
      </w:r>
      <w:proofErr w:type="spellStart"/>
      <w:r w:rsidRPr="00B40C3B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B40C3B">
        <w:rPr>
          <w:rFonts w:ascii="Times New Roman" w:hAnsi="Times New Roman" w:cs="Times New Roman"/>
          <w:sz w:val="28"/>
          <w:szCs w:val="28"/>
        </w:rPr>
        <w:t xml:space="preserve"> с полуторным интервалом. Шрифт, используемый в иллюстративном материале (таблицы, графики, диаграммы и т.п.), при необходимости может быть меньше, но не менее 10 </w:t>
      </w:r>
      <w:proofErr w:type="spellStart"/>
      <w:r w:rsidRPr="00B40C3B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B40C3B">
        <w:rPr>
          <w:rFonts w:ascii="Times New Roman" w:hAnsi="Times New Roman" w:cs="Times New Roman"/>
          <w:sz w:val="28"/>
          <w:szCs w:val="28"/>
        </w:rPr>
        <w:t xml:space="preserve">, межстрочный интервал может быть одинарным. Цвет шрифта – черный. Формат абзаца: полное выравнивание («по ширине»), абзацный отступ – 15 мм от левой границы текста, одинаковый по всему тексту. </w:t>
      </w:r>
      <w:proofErr w:type="gramStart"/>
      <w:r w:rsidRPr="00B40C3B">
        <w:rPr>
          <w:rFonts w:ascii="Times New Roman" w:hAnsi="Times New Roman" w:cs="Times New Roman"/>
          <w:sz w:val="28"/>
          <w:szCs w:val="28"/>
        </w:rPr>
        <w:t>Размеры полей: левое – 30 мм; правое – 20 мм; верхнее – 25 мм; нижнее – 25 мм.</w:t>
      </w:r>
      <w:proofErr w:type="gramEnd"/>
      <w:r w:rsidRPr="00B40C3B">
        <w:rPr>
          <w:rFonts w:ascii="Times New Roman" w:hAnsi="Times New Roman" w:cs="Times New Roman"/>
          <w:sz w:val="28"/>
          <w:szCs w:val="28"/>
        </w:rPr>
        <w:t xml:space="preserve"> Текст должен быть сохранен в формате </w:t>
      </w:r>
      <w:proofErr w:type="spellStart"/>
      <w:r w:rsidRPr="00B40C3B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B40C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3. Сноски, список литературы и информационных источников оформляются в соответствии с существующими правилами: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 Правила оформления библиографического описания документа; </w:t>
      </w:r>
    </w:p>
    <w:p w:rsidR="00B40C3B" w:rsidRPr="00B40C3B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 Правила оформл</w:t>
      </w:r>
      <w:r w:rsidR="00F526C3">
        <w:rPr>
          <w:rFonts w:ascii="Times New Roman" w:hAnsi="Times New Roman" w:cs="Times New Roman"/>
          <w:sz w:val="28"/>
          <w:szCs w:val="28"/>
        </w:rPr>
        <w:t xml:space="preserve">ения библиографических ссылок.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Требования к докладу на публичной защите работы</w:t>
      </w:r>
      <w:proofErr w:type="gramStart"/>
      <w:r w:rsidRPr="00B40C3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40C3B">
        <w:rPr>
          <w:rFonts w:ascii="Times New Roman" w:hAnsi="Times New Roman" w:cs="Times New Roman"/>
          <w:sz w:val="28"/>
          <w:szCs w:val="28"/>
        </w:rPr>
        <w:t xml:space="preserve"> докладе должны быть отображены следующие вопросы: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 название работы,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 база, где проводились исследования, 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 объяснение причины заинтересованности данной проблемой автора, 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 краткий обзор литературных источников по данной проблеме,  </w:t>
      </w:r>
    </w:p>
    <w:p w:rsidR="00F526C3" w:rsidRDefault="00B40C3B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 методика исследования, </w:t>
      </w:r>
    </w:p>
    <w:p w:rsidR="00F526C3" w:rsidRDefault="00B40C3B" w:rsidP="00B40C3B">
      <w:pPr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 xml:space="preserve"> выводы по работе, </w:t>
      </w:r>
    </w:p>
    <w:p w:rsidR="00085DD4" w:rsidRDefault="00B40C3B" w:rsidP="00B40C3B">
      <w:pPr>
        <w:jc w:val="both"/>
        <w:rPr>
          <w:rFonts w:ascii="Times New Roman" w:hAnsi="Times New Roman" w:cs="Times New Roman"/>
          <w:sz w:val="28"/>
          <w:szCs w:val="28"/>
        </w:rPr>
      </w:pPr>
      <w:r w:rsidRPr="00B40C3B">
        <w:rPr>
          <w:rFonts w:ascii="Times New Roman" w:hAnsi="Times New Roman" w:cs="Times New Roman"/>
          <w:sz w:val="28"/>
          <w:szCs w:val="28"/>
        </w:rPr>
        <w:t> практическое значение работы.</w:t>
      </w: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Default="00F526C3" w:rsidP="00B40C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6C3" w:rsidRPr="00F526C3" w:rsidRDefault="00F526C3" w:rsidP="00F526C3">
      <w:pPr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>Приложение № 2 к Положению о научно-практической конференции учащи</w:t>
      </w:r>
      <w:r>
        <w:rPr>
          <w:rFonts w:ascii="Times New Roman" w:hAnsi="Times New Roman" w:cs="Times New Roman"/>
          <w:sz w:val="28"/>
          <w:szCs w:val="28"/>
        </w:rPr>
        <w:t xml:space="preserve">хся образовательных учреждений МБОУ «Урицкая СОШ» </w:t>
      </w:r>
    </w:p>
    <w:p w:rsidR="00F526C3" w:rsidRDefault="00F526C3" w:rsidP="00F526C3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>Критерии оценки работ учащихся на публичной защите:</w:t>
      </w:r>
    </w:p>
    <w:p w:rsid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1. Содержит  титульный  лист (слайд),  название.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6C3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2. Содержание  разделов  выдержано  в  логической  последовательности.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6C3">
        <w:rPr>
          <w:rFonts w:ascii="Times New Roman" w:hAnsi="Times New Roman" w:cs="Times New Roman"/>
          <w:sz w:val="28"/>
          <w:szCs w:val="28"/>
        </w:rPr>
        <w:t xml:space="preserve">2 3. Указаны  информационные  ресурсы.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6C3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4. Единый  стиль  оформления.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6C3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>5. Текст  читаемый,  не  сливается  с  фоном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6C3">
        <w:rPr>
          <w:rFonts w:ascii="Times New Roman" w:hAnsi="Times New Roman" w:cs="Times New Roman"/>
          <w:sz w:val="28"/>
          <w:szCs w:val="28"/>
        </w:rPr>
        <w:t xml:space="preserve"> 1 </w:t>
      </w:r>
    </w:p>
    <w:p w:rsid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6. Выполнено  акцентирование  наиболее  значимой  информации.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6C3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7. Использована   наглядность  для  раскрытия  темы: фото  или  изображения, таблицы, диаграммы, графики.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6C3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>8. Рационально  использованы  программные  средства (анимация, звук и пр.)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6C3">
        <w:rPr>
          <w:rFonts w:ascii="Times New Roman" w:hAnsi="Times New Roman" w:cs="Times New Roman"/>
          <w:sz w:val="28"/>
          <w:szCs w:val="28"/>
        </w:rPr>
        <w:t xml:space="preserve"> 1 </w:t>
      </w:r>
    </w:p>
    <w:p w:rsid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9. Отсутствуют    ошибки.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6C3">
        <w:rPr>
          <w:rFonts w:ascii="Times New Roman" w:hAnsi="Times New Roman" w:cs="Times New Roman"/>
          <w:sz w:val="28"/>
          <w:szCs w:val="28"/>
        </w:rPr>
        <w:t>1</w:t>
      </w:r>
    </w:p>
    <w:p w:rsidR="00F526C3" w:rsidRP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 Количество  баллов: 10 </w:t>
      </w:r>
    </w:p>
    <w:p w:rsidR="00F526C3" w:rsidRP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 Содержание </w:t>
      </w:r>
    </w:p>
    <w:p w:rsidR="00F526C3" w:rsidRP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10. Определены  цель  и  задачи, объект  и  предмет  исследования.  По  необходимости, сформулированы  гипотезы.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6C3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F526C3" w:rsidRP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>11. Полученные  в  ходе  проведенных  исследований  данные,  подтверждены  практически  или  документально.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26C3">
        <w:rPr>
          <w:rFonts w:ascii="Times New Roman" w:hAnsi="Times New Roman" w:cs="Times New Roman"/>
          <w:sz w:val="28"/>
          <w:szCs w:val="28"/>
        </w:rPr>
        <w:t xml:space="preserve">2 </w:t>
      </w:r>
    </w:p>
    <w:p w:rsidR="00F526C3" w:rsidRP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>12. Тема  раскрыта  полность</w:t>
      </w:r>
      <w:r>
        <w:rPr>
          <w:rFonts w:ascii="Times New Roman" w:hAnsi="Times New Roman" w:cs="Times New Roman"/>
          <w:sz w:val="28"/>
          <w:szCs w:val="28"/>
        </w:rPr>
        <w:t>ю, логически  последовательно. -</w:t>
      </w:r>
      <w:r w:rsidRPr="00F526C3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>13. Подведены  итоги  и  сделаны  выводы.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6C3">
        <w:rPr>
          <w:rFonts w:ascii="Times New Roman" w:hAnsi="Times New Roman" w:cs="Times New Roman"/>
          <w:sz w:val="28"/>
          <w:szCs w:val="28"/>
        </w:rPr>
        <w:t xml:space="preserve"> 2 </w:t>
      </w:r>
    </w:p>
    <w:p w:rsidR="00F526C3" w:rsidRP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Количество  баллов: 10 </w:t>
      </w:r>
    </w:p>
    <w:p w:rsidR="00F526C3" w:rsidRP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</w:t>
      </w:r>
      <w:r w:rsidRPr="00F526C3">
        <w:rPr>
          <w:rFonts w:ascii="Times New Roman" w:hAnsi="Times New Roman" w:cs="Times New Roman"/>
          <w:sz w:val="28"/>
          <w:szCs w:val="28"/>
        </w:rPr>
        <w:t xml:space="preserve">ение  проекта </w:t>
      </w:r>
    </w:p>
    <w:p w:rsidR="00F526C3" w:rsidRP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>14.  Культура  представления  проекта (речь, владение</w:t>
      </w:r>
      <w:r>
        <w:rPr>
          <w:rFonts w:ascii="Times New Roman" w:hAnsi="Times New Roman" w:cs="Times New Roman"/>
          <w:sz w:val="28"/>
          <w:szCs w:val="28"/>
        </w:rPr>
        <w:t xml:space="preserve"> аудиторией,  внешний    вид). -</w:t>
      </w:r>
      <w:r w:rsidRPr="00F526C3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>15.  Исчерпывающие  ответы  на  вопросы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6C3">
        <w:rPr>
          <w:rFonts w:ascii="Times New Roman" w:hAnsi="Times New Roman" w:cs="Times New Roman"/>
          <w:sz w:val="28"/>
          <w:szCs w:val="28"/>
        </w:rPr>
        <w:t xml:space="preserve"> 2 </w:t>
      </w:r>
    </w:p>
    <w:p w:rsid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Количество  баллов: 5  </w:t>
      </w:r>
    </w:p>
    <w:p w:rsidR="00F526C3" w:rsidRPr="00F526C3" w:rsidRDefault="00F526C3" w:rsidP="00F52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Всего  баллов: 25 </w:t>
      </w:r>
    </w:p>
    <w:p w:rsidR="00F526C3" w:rsidRPr="00F526C3" w:rsidRDefault="00F526C3" w:rsidP="00F526C3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6C3" w:rsidRPr="00B40C3B" w:rsidRDefault="00F526C3" w:rsidP="00F526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526C3" w:rsidRPr="00B4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3B"/>
    <w:rsid w:val="0004277E"/>
    <w:rsid w:val="00085DD4"/>
    <w:rsid w:val="00124B13"/>
    <w:rsid w:val="003A5352"/>
    <w:rsid w:val="0046206C"/>
    <w:rsid w:val="00B40C3B"/>
    <w:rsid w:val="00F526C3"/>
    <w:rsid w:val="00FF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ZXCPC</cp:lastModifiedBy>
  <cp:revision>7</cp:revision>
  <dcterms:created xsi:type="dcterms:W3CDTF">2020-12-20T06:34:00Z</dcterms:created>
  <dcterms:modified xsi:type="dcterms:W3CDTF">2020-12-24T05:18:00Z</dcterms:modified>
</cp:coreProperties>
</file>