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07B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                      Утверждаю.</w:t>
      </w:r>
    </w:p>
    <w:p w:rsidR="0001407B" w:rsidRDefault="0001407B" w:rsidP="00A838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Директор МБОУ «СОШ №2»:</w:t>
      </w:r>
    </w:p>
    <w:p w:rsidR="0001407B" w:rsidRDefault="0001407B" w:rsidP="00EC35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______________/Скрынникова А.В./ </w:t>
      </w:r>
    </w:p>
    <w:p w:rsidR="0001407B" w:rsidRDefault="0001407B" w:rsidP="00EC352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« 02 » октября  2017                                     </w:t>
      </w:r>
    </w:p>
    <w:p w:rsidR="0001407B" w:rsidRPr="00C853D7" w:rsidRDefault="0001407B" w:rsidP="00A83803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          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</w:p>
    <w:p w:rsidR="0001407B" w:rsidRPr="00EC3528" w:rsidRDefault="0001407B" w:rsidP="00EC35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               </w:t>
      </w:r>
      <w:r w:rsidRPr="00A83803">
        <w:rPr>
          <w:rFonts w:ascii="Tahoma" w:hAnsi="Tahoma" w:cs="Tahoma"/>
          <w:color w:val="454442"/>
          <w:sz w:val="36"/>
          <w:szCs w:val="36"/>
          <w:lang w:eastAsia="ru-RU"/>
        </w:rPr>
        <w:t>Комплексный план</w:t>
      </w:r>
    </w:p>
    <w:p w:rsidR="0001407B" w:rsidRPr="00A83803" w:rsidRDefault="0001407B" w:rsidP="00C853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color w:val="454442"/>
          <w:sz w:val="36"/>
          <w:szCs w:val="36"/>
          <w:lang w:eastAsia="ru-RU"/>
        </w:rPr>
      </w:pPr>
      <w:r w:rsidRPr="00A83803">
        <w:rPr>
          <w:rFonts w:ascii="Tahoma" w:hAnsi="Tahoma" w:cs="Tahoma"/>
          <w:color w:val="454442"/>
          <w:sz w:val="36"/>
          <w:szCs w:val="36"/>
          <w:lang w:eastAsia="ru-RU"/>
        </w:rPr>
        <w:t>подготовки к ГИА</w:t>
      </w:r>
    </w:p>
    <w:p w:rsidR="0001407B" w:rsidRPr="00A83803" w:rsidRDefault="0001407B" w:rsidP="00C853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color w:val="454442"/>
          <w:sz w:val="36"/>
          <w:szCs w:val="36"/>
          <w:lang w:eastAsia="ru-RU"/>
        </w:rPr>
      </w:pPr>
      <w:r w:rsidRPr="00A83803">
        <w:rPr>
          <w:rFonts w:ascii="Tahoma" w:hAnsi="Tahoma" w:cs="Tahoma"/>
          <w:color w:val="454442"/>
          <w:sz w:val="36"/>
          <w:szCs w:val="36"/>
          <w:lang w:eastAsia="ru-RU"/>
        </w:rPr>
        <w:t>на 2017-2018 учебный год обучающихся 9, 11 классов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72"/>
          <w:szCs w:val="72"/>
          <w:lang w:eastAsia="ru-RU"/>
        </w:rPr>
        <w:t> </w:t>
      </w:r>
    </w:p>
    <w:p w:rsidR="0001407B" w:rsidRDefault="0001407B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72"/>
          <w:szCs w:val="72"/>
          <w:lang w:eastAsia="ru-RU"/>
        </w:rPr>
        <w:t> </w:t>
      </w:r>
    </w:p>
    <w:p w:rsidR="0001407B" w:rsidRDefault="0001407B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</w:t>
      </w:r>
    </w:p>
    <w:p w:rsidR="0001407B" w:rsidRDefault="0001407B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</w:p>
    <w:p w:rsidR="0001407B" w:rsidRDefault="0001407B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</w:p>
    <w:p w:rsidR="0001407B" w:rsidRPr="00A83803" w:rsidRDefault="0001407B" w:rsidP="00A838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 </w:t>
      </w:r>
      <w:r w:rsidRPr="00C853D7"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> </w:t>
      </w: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>ПЛАН мероприятий</w:t>
      </w:r>
    </w:p>
    <w:p w:rsidR="0001407B" w:rsidRDefault="0001407B" w:rsidP="00A2135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  <w:t xml:space="preserve">                           по подготовке к государственной итоговой аттестации по образовательным программам основного общего и среднего общего</w:t>
      </w:r>
      <w:r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 xml:space="preserve"> образования МБОУ «СОШ №2» </w:t>
      </w:r>
    </w:p>
    <w:p w:rsidR="0001407B" w:rsidRPr="00A21355" w:rsidRDefault="0001407B" w:rsidP="00A2135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eastAsia="ru-RU"/>
        </w:rPr>
      </w:pPr>
      <w:r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 xml:space="preserve">                                                        г. Олёкминска РС (Я).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b/>
          <w:bCs/>
          <w:color w:val="454442"/>
          <w:sz w:val="19"/>
          <w:szCs w:val="19"/>
          <w:lang w:eastAsia="ru-RU"/>
        </w:rPr>
        <w:t> 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План предусматривает проведение   комплекса последовательных и взаимосвязанных направлений работы, объединенных в систему, предназначенную для качественной подгото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>вки к государственной итоговой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 xml:space="preserve"> атт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>естации выпускников 11-х класса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 xml:space="preserve"> в форме Единого госуда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 xml:space="preserve">рственного экзамена и  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вып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>ускников 9 классов О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сновного государственного экзамена.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>          Цель:</w:t>
      </w:r>
    </w:p>
    <w:p w:rsidR="0001407B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28"/>
          <w:szCs w:val="28"/>
          <w:lang w:eastAsia="ru-RU"/>
        </w:rPr>
      </w:pPr>
      <w:r>
        <w:rPr>
          <w:rFonts w:ascii="Tahoma" w:hAnsi="Tahoma" w:cs="Tahoma"/>
          <w:color w:val="454442"/>
          <w:sz w:val="28"/>
          <w:szCs w:val="28"/>
          <w:lang w:eastAsia="ru-RU"/>
        </w:rPr>
        <w:t>1.Создать оптимальные условия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 xml:space="preserve"> для качественной подготовки учащихся 9,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 xml:space="preserve"> 11 классов  к государственной  итоговой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 xml:space="preserve"> аттестации.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>        Задачи: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  1.Организация работы школы по подготовке к государственной итоговой аттестации выпускников 9 и 11 классов.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1" w:hanging="371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 xml:space="preserve">  2.Формирование базы данных по 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>направлениям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: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176" w:hanging="371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- потребности учащихся и их учебные возможности и способности;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176" w:hanging="371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- методическое обеспечение подготовки;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>3.Обеспечение у</w:t>
      </w:r>
      <w:r>
        <w:rPr>
          <w:rFonts w:ascii="Tahoma" w:hAnsi="Tahoma" w:cs="Tahoma"/>
          <w:color w:val="454442"/>
          <w:sz w:val="28"/>
          <w:szCs w:val="28"/>
          <w:lang w:eastAsia="ru-RU"/>
        </w:rPr>
        <w:t>чащихся, их родителей и педагогов</w:t>
      </w:r>
      <w:r w:rsidRPr="00C853D7">
        <w:rPr>
          <w:rFonts w:ascii="Tahoma" w:hAnsi="Tahoma" w:cs="Tahoma"/>
          <w:color w:val="454442"/>
          <w:sz w:val="28"/>
          <w:szCs w:val="28"/>
          <w:lang w:eastAsia="ru-RU"/>
        </w:rPr>
        <w:t xml:space="preserve"> своевременной информацией.</w:t>
      </w:r>
    </w:p>
    <w:p w:rsidR="0001407B" w:rsidRPr="00900BA1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</w:pPr>
      <w:r w:rsidRPr="00C853D7"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>          Основные направления работы: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1. Проведение семинаров с учащимися с целью: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разъя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снения «Положения о проведении Е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дино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го государственного экзамена и О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сновного 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государственного экзамена в 2018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году», инструктивных документов;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ознакомления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с 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демонстрационными 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экзаменационными материалами и правилами зап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олнения бланков; разъяснения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прав и обязанностей учащихся;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ознакомл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ения со структурами контрольно - измерительных материалов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и методическими документами: кодификаторами содержания, спецификациями работ.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2. Психологическая подготовка </w:t>
      </w:r>
      <w:r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(</w:t>
      </w: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групповая и индивидуальная</w:t>
      </w:r>
      <w:r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)</w:t>
      </w: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 по темам: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построение режима дня во время подготовки к экзамену с учётом индивидуальных особенностей;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планирование повторения учебного материала к экзамену;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эффективные способы  запоминания большого объёма учебного материала;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способы поддержки работоспособности;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  способы саморегуляции в стрессовой ситуации;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организация своего труда во время тестирования, особенности работы с тестами по разным предметам.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3. Использование Интернет-технологий и предоставление возможности выпускникам работать с образовательными сайтами:</w:t>
      </w:r>
      <w:r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 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val="en-US" w:eastAsia="ru-RU"/>
        </w:rPr>
        <w:t>iro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38.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val="en-US" w:eastAsia="ru-RU"/>
        </w:rPr>
        <w:t>ru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, http://www.egetest.info/ , ege.edu.ru, ed.gov.ru, rustest.ru, (выпускник может получить полн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ую информацию о проведении 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ГИА и протестировать себя, воспользовавшись интерактивным тестом).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4. Участие в</w:t>
      </w:r>
      <w:r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 тренировочных тестированиях (по желанию учеников),  репетиционных </w:t>
      </w: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 xml:space="preserve"> экзаменах.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5.  Методы  преподавания: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-  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раннее начало подготовки к 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ГИА  с 7-8 класса;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регулярный внутренний контроль знаний (в том ч</w:t>
      </w:r>
      <w:r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исле сдача зачётов в форме </w:t>
      </w: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 xml:space="preserve"> ГИА);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работа с группой «риска»;</w:t>
      </w:r>
    </w:p>
    <w:p w:rsidR="0001407B" w:rsidRPr="00C853D7" w:rsidRDefault="0001407B" w:rsidP="00C853D7">
      <w:pPr>
        <w:shd w:val="clear" w:color="auto" w:fill="FFFFFF"/>
        <w:spacing w:before="100" w:beforeAutospacing="1" w:after="100" w:afterAutospacing="1" w:line="240" w:lineRule="auto"/>
        <w:ind w:left="707" w:hanging="283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color w:val="454442"/>
          <w:sz w:val="28"/>
          <w:szCs w:val="28"/>
          <w:lang w:eastAsia="ru-RU"/>
        </w:rPr>
        <w:t>- проведение диагностических работ минимум 2 раза в год (в конце каждого полугодия, начиная с 5 класса).</w:t>
      </w:r>
    </w:p>
    <w:p w:rsidR="0001407B" w:rsidRDefault="0001407B" w:rsidP="00EC35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6. Использование до</w:t>
      </w:r>
      <w:r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полнительных возможностей: курсов</w:t>
      </w: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, внеурочной деятельности</w:t>
      </w:r>
      <w:r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,  практикумов, дополнительных занятий</w:t>
      </w:r>
      <w:r w:rsidRPr="00C853D7">
        <w:rPr>
          <w:rFonts w:ascii="Times New Roman" w:hAnsi="Times New Roman" w:cs="Times New Roman"/>
          <w:i/>
          <w:iCs/>
          <w:color w:val="454442"/>
          <w:sz w:val="28"/>
          <w:szCs w:val="28"/>
          <w:lang w:eastAsia="ru-RU"/>
        </w:rPr>
        <w:t>.</w:t>
      </w:r>
    </w:p>
    <w:p w:rsidR="0001407B" w:rsidRPr="00C853D7" w:rsidRDefault="0001407B" w:rsidP="00EC35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hAnsi="Tahoma" w:cs="Tahoma"/>
          <w:color w:val="454442"/>
          <w:sz w:val="19"/>
          <w:szCs w:val="19"/>
          <w:lang w:eastAsia="ru-RU"/>
        </w:rPr>
      </w:pPr>
      <w:r>
        <w:rPr>
          <w:rFonts w:ascii="Tahoma" w:hAnsi="Tahoma" w:cs="Tahoma"/>
          <w:color w:val="454442"/>
          <w:sz w:val="19"/>
          <w:szCs w:val="19"/>
          <w:lang w:eastAsia="ru-RU"/>
        </w:rPr>
        <w:t xml:space="preserve">                                                                                                         </w:t>
      </w:r>
      <w:r w:rsidRPr="00C853D7">
        <w:rPr>
          <w:rFonts w:ascii="Tahoma" w:hAnsi="Tahoma" w:cs="Tahoma"/>
          <w:b/>
          <w:bCs/>
          <w:color w:val="454442"/>
          <w:sz w:val="28"/>
          <w:szCs w:val="28"/>
          <w:lang w:eastAsia="ru-RU"/>
        </w:rPr>
        <w:t>План</w:t>
      </w:r>
    </w:p>
    <w:tbl>
      <w:tblPr>
        <w:tblW w:w="14580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1260"/>
        <w:gridCol w:w="1289"/>
        <w:gridCol w:w="6458"/>
        <w:gridCol w:w="2078"/>
        <w:gridCol w:w="187"/>
        <w:gridCol w:w="3308"/>
      </w:tblGrid>
      <w:tr w:rsidR="0001407B" w:rsidRPr="00D27A03" w:rsidTr="005E3D33">
        <w:tc>
          <w:tcPr>
            <w:tcW w:w="25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Характер деятельности</w:t>
            </w:r>
          </w:p>
        </w:tc>
        <w:tc>
          <w:tcPr>
            <w:tcW w:w="20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4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1407B" w:rsidRPr="00D27A03" w:rsidTr="005E3D33">
        <w:tc>
          <w:tcPr>
            <w:tcW w:w="110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ahoma" w:hAnsi="Tahoma" w:cs="Tahoma"/>
                <w:color w:val="454442"/>
                <w:sz w:val="19"/>
                <w:szCs w:val="19"/>
                <w:lang w:eastAsia="ru-RU"/>
              </w:rPr>
            </w:pPr>
            <w:r w:rsidRPr="00C853D7">
              <w:rPr>
                <w:rFonts w:ascii="Tahoma" w:hAnsi="Tahoma" w:cs="Tahoma"/>
                <w:b/>
                <w:bCs/>
                <w:color w:val="454442"/>
                <w:sz w:val="19"/>
                <w:szCs w:val="19"/>
                <w:lang w:eastAsia="ru-RU"/>
              </w:rPr>
              <w:t>Организационно-информационная работа.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ЦЕЛЬ: создать банк информации по проблеме.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 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 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Проведение педсовета по итогам ГИА - 2017 и вопросам подготовки к ГИА– 2018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31.08.17г.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Директор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Подготовка  информации об участниках ГИА, ведение электронной базы данных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Октябрь 2017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педколлектива с Положением  «О формах и порядке проведения ГИА….», нормативной базой.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директоре «Утверждение плана-графика по подготовке к ГИА», «Результаты диагностических работ по русскому языку и математике, предметам по выбору»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Сентябрь, декабрь, март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Директор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Корректировка плана проведения родительских собраний о подготовке обучающихся к ГИА, о нормативной базе.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тябрь 2017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Педсовет о допуске обучающихся 9 классов к ОГЭ, 11класса к ЕГЭ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,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подготовка приказа о допуске обучающихся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Май 2018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896CF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Директор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Приказ о сопровождении обучающихся на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Май 2018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Директор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rPr>
          <w:trHeight w:val="690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Оформление стенда «Готовимся к ГИА, ЕГЭ», обновление странички сайта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 2017г.,  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left="55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9                                   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педагогов и обучающихся с Интернет ресурсами по подготовке к ЕГЭ и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-октябрь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Корректировка плана ВШК в соответствии с графиком диагностических и тренировочных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тябрь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завуче «План подготовки к ГИА»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тябрь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Формирование предварительной базы участников, организаторов ЕГЭ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Формирование списков обучающихся  на экзамены по выбору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Октябрь2017г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 2018г.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rPr>
          <w:trHeight w:val="115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Ознакомление обучающихся с «Положением о формах и порядке проведения ГИА, освоивших основные общеобразовательные программы среднего  общего образования», нормативной базой ЕГЭ  (под подпись)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Февраль, март</w:t>
            </w:r>
          </w:p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2018г.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19"/>
                <w:szCs w:val="19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Организация родительских собраний  о подготовке обучающихся к ГИА, о нормативной базе ГИА. Знакомство родителей  с Положением о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Зам. директора по УВР.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Подготовка расписания  предэкзаменационных консультаций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Май 2018г.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Подготовка справки о результатах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Июнь 2018г.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Корректировка  плана  курсовой переподготовки и повышения квалификации по вопросам подготовки обучающихся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1.1.  Работа с  руководителями МО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Составление графика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УВР,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1407B" w:rsidRPr="00D27A03" w:rsidTr="005E3D33">
        <w:trPr>
          <w:trHeight w:val="43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Заседание  методического объединения «Методическая база организации и проведения ГИА»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  2017г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1407B" w:rsidRPr="00D27A03" w:rsidTr="005E3D33">
        <w:trPr>
          <w:trHeight w:val="109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109" w:lineRule="atLeast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109" w:lineRule="atLeast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Заседание  методического объединения «Анализ результатов ГИА по предметам биология и обществознание с целью корректировки п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лана подготовки к ГИА в 2017 учебном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году»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Октябрь</w:t>
            </w:r>
          </w:p>
          <w:p w:rsidR="0001407B" w:rsidRPr="00C853D7" w:rsidRDefault="0001407B" w:rsidP="00C853D7">
            <w:pPr>
              <w:spacing w:before="100" w:beforeAutospacing="1" w:after="100" w:afterAutospacing="1" w:line="109" w:lineRule="atLeast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  2017г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896CF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Зам. директора по УВР.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МО, учителя -предметники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Изучение Положения «О формах и порядке проведения государственной (итоговой) аттестации обучающихся, освоивших основные общеобразовательные программы среднего  общего образования, нормативной базы ЕГЭ, правил приема и перечня вступительных экзаменов в вузы в 2018 году»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Ознакомление учителей и обучающихся с Интернет ресурсами по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Мониторинг результатов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соответствии с графиком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УВР, Руководители МО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Организация посещения учителями районных семинаров по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соответствии с планом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УО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1.2. Работа с классными руководителями.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Информирование обучающихся 9,11 классов о сроках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По информации УО 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DD0E4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классных руководителей с результатами  тренировочных и диагностических работ в форме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Диагностика  индивидуальных особенностей обучающихся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Педагог-психолог. 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Родительское собрание «Подготовка к ГИА» (знакомство родителей с нормативной базой, правилами поведения на ЕГЭ и ОГЭ, Интернет ресурсами  по подготовке к ОГЭ и  ЕГЭ, информирование о демонстрационных  вариантах ОГЭ и ЕГЭ)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Октябрь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Формирование предварительной базы данных участников ЕГЭ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Проведение классных родительских собраний «Ход подготовки к ЕГЭ и ОГЭ», знакомство с инструкцией проведения экзамена.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декабрь, февраль, апрель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Ознакомление родителей обучающихся с результатами тренировочных и диагностических работ, индивидуальной  траекторией подготовки  обучающихся, рекомендациями учителей-предметников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Ознакомление родителей с Положением «О формах и порядке проведения ГИА обучающихся, освоивших основные общеобразовательные программы среднего общего образования, нормативной базы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Ноябрь, январь, март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Классный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 класса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Классный час «Готовимся к поступлению в ВУЗ» о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правилах приема и перечне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необходимых экзаменов  в 2018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045C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Классный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руководитель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 класса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68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Классный час «Готовимся к поступлению в колледж, техникум» о правилах приема и перечне необходимых экзаменов в 2018г.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Default="0001407B" w:rsidP="00C868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Default="0001407B" w:rsidP="00C8685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9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4823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Контроль за успеваемостью обучающихся, посещаемостью ими дополнительных занятий по подготовке к ЕГЭ и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4823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4823F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596F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Отчет классных руководителей о работе с обучающимися и родителями по разъяснению нормативной базы ГИА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(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директоре)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596F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 2017г.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596F9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8B0AF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BB5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Корректировка базы данных участников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BB5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BB5D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Ознакомление обучающихся с расписанием экзаменов и консультаций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Апрель   - 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E641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9,11кл.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1.3. Работа с учителями - предметниками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Корректировка планирования учебного материала с учетом графика тренировочных и диагностических работ по предмету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Изучение нормативной базы ГИА, демонстрационных вариантов ЕГЭ и ОГЭ по предмету, Интернет ресурсов для подготовки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Анализ результатов диагностических и тренировочных  работ с целью корректировки плана подготовки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Мониторинг уровня подготовки обучающихся к ГИА  по различным темам курса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УВР. 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Изучение Положения «О формах и порядке проведения ГИА обучающихся, освоивших основные общеобразовательные программы среднего  общего образования, нормативной базы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Зам. директора по УВР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 11-го класса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Выступление на родительских собраниях с анализом результатов тренировочных и диагностических работ, рекомендации для родителей и обучающихся по подготовке к ЕГЭ и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900BA1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 запросу родителей, классных руководителей.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УВ, 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Разработка индивидуальных планов подготовки обучающихся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Оформление стенда «Готовимся к ГИА»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Октябрь, изменения 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Индивидуальное консультирование обучающихся по результатам работ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Контроль за индивидуальной работой  обучающихся в системе подготовки к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Анализ результатов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Июнь 2018г.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Зам. директора по УВР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1.4. Работа с учащимися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обучающихся с планом подготовки к ГИА по предметам, расписанием дополнительных занятий, графиком тренировочных и диагностических работ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с демонстрационными вариантами ЕГЭ, ОГЭ. Интернет ресурсами  для подготовки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-октябрь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 9,11классов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с Положением «О формах и порядке проведения ГИА обучающихся, освоивших основные общеобразовательные программы среднего общего обр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азования, нормативной базы ЕГЭ»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(под подпись)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Ноябрь,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январь, февраль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Сдача письменных заявлений о выборе экзамена в форме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УВР,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Посещение индивидуальных консультаций по вопросам ЕГЭ,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Участие в пробных экзаменах в форме ЕГЭ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, ОГЭ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с расписанием экзаменов, консультаций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Апрель -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с инструкцией по подготовке и проведению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Февраль-май 2018г.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Проведение тренингов по заполнению экзаменационных бланков, занятие «Работа с бланками: типичные ошибки в заполнении бланков»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1.5. Работа с родителями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родителей с планом подготовки к ГИА по предметам, расписанием дополнительных занятий, графиком диагностических работ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(сайт школы)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с результатами диагностических работ обучающихся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с информационным стендом 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Январь-май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9,11 классов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Знакомство родителей с Положением  «О формах и порядке проведения ГИА обучающихся, освоивших основные общеобразовательные программы среднего общего образования, нормативной базы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Ноябрь, февраль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Классный руководитель11 класса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Беседа с родителями «Режим дня в экзаменационный период»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Педагог-психолог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Default="0001407B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Методическая работа.</w:t>
            </w:r>
          </w:p>
          <w:p w:rsidR="0001407B" w:rsidRPr="00C853D7" w:rsidRDefault="0001407B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Цель: мобилизовать и мотивировать педагогов совершенствовать пед</w:t>
            </w:r>
            <w:r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 xml:space="preserve">агогическое </w:t>
            </w: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 xml:space="preserve">мастерство </w:t>
            </w:r>
            <w:r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для качественной подготовки</w:t>
            </w: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 xml:space="preserve"> обучающихся к успешной </w:t>
            </w:r>
            <w:r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сдаче ЕГЭ и ОГЭ</w:t>
            </w: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.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е при директоре «Отчет классных  руководителей 9, 11 классов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о работе с выпускниками и родителями. Отчет руководителей МО о работе по подготовке к ГИА»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Директор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директоре «Анализ результатов пробного ЕГЭ»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Директор.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Педсовет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«Итоги 1 полугодия. Промежуточные результаты подготовки к ГИА»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 Руководители МО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зам. директора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по УВР «Организация индивидуальной работы со слабоуспевающими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для успешной сдачи ЕГЭ и ОГЭ»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Индивидуальная консультация педагогов, испытывающих затруднения при подготовке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Посещение уроков итогового повторения с целью оказания методической помощи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зам. директора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по УВ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 «Анализ результатов пробного О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ГЭ. Организация работы над ликвидацией выявленных пробелов в знаниях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Индивидуальная помощь учителям по использованию Интернет ресурсов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Техник Швецов В.В.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E3D33"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Открытый урок по математике «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Система работы по подготовке к экзаменам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в 11 классе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Учитель математики Павлова Е.П.</w:t>
            </w:r>
          </w:p>
        </w:tc>
      </w:tr>
      <w:tr w:rsidR="0001407B" w:rsidRPr="00D27A03" w:rsidTr="005E3D33">
        <w:trPr>
          <w:trHeight w:val="300"/>
        </w:trPr>
        <w:tc>
          <w:tcPr>
            <w:tcW w:w="1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3003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3003C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Открытый урок по физике «Решение задач по физике при  подготовке к ЕГЭ»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Учитель физики Алексеев Ф.Д.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0E4D2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0E4D25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Открытый урок по русскому языку «Сотрудничество учителя и ученика при оценивании учебной деятельности»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Учитель русского языка и литературы Воложина И.В.</w:t>
            </w:r>
          </w:p>
        </w:tc>
      </w:tr>
      <w:tr w:rsidR="0001407B" w:rsidRPr="00D27A03" w:rsidTr="005E3D33">
        <w:trPr>
          <w:trHeight w:val="461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F0430E">
            <w:pPr>
              <w:spacing w:before="100" w:beforeAutospacing="1" w:after="100" w:afterAutospacing="1" w:line="127" w:lineRule="atLeast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Открытый урок по биологии «Система работы по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подготовке к О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ГЭ по биологии»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F0430E">
            <w:pPr>
              <w:spacing w:before="100" w:beforeAutospacing="1" w:after="100" w:afterAutospacing="1" w:line="127" w:lineRule="atLeast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Учитель биологии Павленко С.А.</w:t>
            </w:r>
          </w:p>
        </w:tc>
      </w:tr>
      <w:tr w:rsidR="0001407B" w:rsidRPr="00D27A03" w:rsidTr="005E3D33">
        <w:trPr>
          <w:trHeight w:val="127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127" w:lineRule="atLeast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D942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Индивидуальные беседы с учителями о ходе подготовки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D942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D9428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25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Разработка дифференцированных домашних заданий, памяток, алгоритмов по изучению трудных тем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25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25C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Обобщение опыта работы учителей по подготовке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</w:p>
        </w:tc>
      </w:tr>
      <w:tr w:rsidR="0001407B" w:rsidRPr="00D27A03" w:rsidTr="005E3D33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4E0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Подготовка памяток и рекомендаций для обучающихся и родителей по вопросам подготовки к ГИА</w:t>
            </w:r>
          </w:p>
        </w:tc>
        <w:tc>
          <w:tcPr>
            <w:tcW w:w="22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4E0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4E07D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1407B" w:rsidRPr="00D27A03" w:rsidTr="005E3D33">
        <w:tc>
          <w:tcPr>
            <w:tcW w:w="1458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Default="0001407B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Контроль, анализ, регулирование.</w:t>
            </w:r>
          </w:p>
          <w:p w:rsidR="0001407B" w:rsidRPr="00C853D7" w:rsidRDefault="0001407B" w:rsidP="00500DC4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b/>
                <w:bCs/>
                <w:color w:val="454442"/>
                <w:sz w:val="24"/>
                <w:szCs w:val="24"/>
                <w:lang w:eastAsia="ru-RU"/>
              </w:rPr>
              <w:t>ЦЕЛЬ: выявление проблем в ходе подготовки к ГИА и их ликвидация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Контроль за выполнением плана-графика по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Контроль об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новления сайта школы по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директоре «Отчет классных руководителей и руководителей МО о ходе подготовки к ГИА»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Совещание при директоре «Анализ пробного ЕГЭ»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 Апрель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ind w:right="113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Анализ план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ов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учителей по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подготовке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Посещение уроков в 9,11 классах. Цель: организация деятельности учащихся при подготовке к ГИА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Проверка состояния опроса по русскому языку и математике в 11-х  классах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Контроль посещаемости обучающими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ся  учебных занятий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Классные 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Контроль оформления классных журналов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9-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11-х классов. Цель: выполнение практической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и теоретической  части программ.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01407B" w:rsidRPr="00D27A03" w:rsidTr="00500DC4"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 xml:space="preserve">Посещение уроков в </w:t>
            </w:r>
            <w:r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9-</w:t>
            </w: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11-х классах. Цель: контроль за работой с отдельными обучающимися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4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07B" w:rsidRPr="00C853D7" w:rsidRDefault="0001407B" w:rsidP="00C853D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</w:pPr>
            <w:r w:rsidRPr="00C853D7">
              <w:rPr>
                <w:rFonts w:ascii="Times New Roman" w:hAnsi="Times New Roman" w:cs="Times New Roman"/>
                <w:color w:val="454442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01407B" w:rsidRDefault="0001407B" w:rsidP="00C853D7">
      <w:pPr>
        <w:shd w:val="clear" w:color="auto" w:fill="FFFFFF"/>
        <w:spacing w:before="100" w:beforeAutospacing="1" w:after="100" w:afterAutospacing="1" w:line="240" w:lineRule="auto"/>
        <w:jc w:val="both"/>
      </w:pPr>
      <w:r w:rsidRPr="00C853D7">
        <w:rPr>
          <w:rFonts w:ascii="Tahoma" w:hAnsi="Tahoma" w:cs="Tahoma"/>
          <w:color w:val="454442"/>
          <w:sz w:val="19"/>
          <w:szCs w:val="19"/>
          <w:lang w:eastAsia="ru-RU"/>
        </w:rPr>
        <w:t> </w:t>
      </w:r>
      <w:bookmarkStart w:id="0" w:name="_GoBack"/>
      <w:bookmarkEnd w:id="0"/>
    </w:p>
    <w:sectPr w:rsidR="0001407B" w:rsidSect="00900BA1">
      <w:pgSz w:w="16838" w:h="11906" w:orient="landscape"/>
      <w:pgMar w:top="539" w:right="1134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4CD07DBD"/>
    <w:multiLevelType w:val="multilevel"/>
    <w:tmpl w:val="4470D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3D7"/>
    <w:rsid w:val="0001407B"/>
    <w:rsid w:val="00045C87"/>
    <w:rsid w:val="000E4D25"/>
    <w:rsid w:val="00141657"/>
    <w:rsid w:val="00155397"/>
    <w:rsid w:val="00270F71"/>
    <w:rsid w:val="003003CC"/>
    <w:rsid w:val="003D56D4"/>
    <w:rsid w:val="003F13F9"/>
    <w:rsid w:val="004823F9"/>
    <w:rsid w:val="004871A6"/>
    <w:rsid w:val="004E07DF"/>
    <w:rsid w:val="004E490C"/>
    <w:rsid w:val="00500DC4"/>
    <w:rsid w:val="005230EC"/>
    <w:rsid w:val="00596F96"/>
    <w:rsid w:val="005D0081"/>
    <w:rsid w:val="005E3D33"/>
    <w:rsid w:val="006805C6"/>
    <w:rsid w:val="006B30CF"/>
    <w:rsid w:val="00731ABB"/>
    <w:rsid w:val="00896CF1"/>
    <w:rsid w:val="008B0AF2"/>
    <w:rsid w:val="008C1969"/>
    <w:rsid w:val="008F0044"/>
    <w:rsid w:val="00900BA1"/>
    <w:rsid w:val="00A21355"/>
    <w:rsid w:val="00A83803"/>
    <w:rsid w:val="00B4213D"/>
    <w:rsid w:val="00BB5DCE"/>
    <w:rsid w:val="00BE6557"/>
    <w:rsid w:val="00C825CE"/>
    <w:rsid w:val="00C853D7"/>
    <w:rsid w:val="00C86859"/>
    <w:rsid w:val="00CF599A"/>
    <w:rsid w:val="00CF5D61"/>
    <w:rsid w:val="00D27A03"/>
    <w:rsid w:val="00D9428B"/>
    <w:rsid w:val="00DA35B2"/>
    <w:rsid w:val="00DD0E4F"/>
    <w:rsid w:val="00E6418B"/>
    <w:rsid w:val="00EC217D"/>
    <w:rsid w:val="00EC3528"/>
    <w:rsid w:val="00F0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04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C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C853D7"/>
    <w:rPr>
      <w:b/>
      <w:bCs/>
    </w:rPr>
  </w:style>
  <w:style w:type="paragraph" w:customStyle="1" w:styleId="a">
    <w:name w:val="a"/>
    <w:basedOn w:val="Normal"/>
    <w:uiPriority w:val="99"/>
    <w:rsid w:val="00C8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C853D7"/>
    <w:rPr>
      <w:i/>
      <w:iCs/>
    </w:rPr>
  </w:style>
  <w:style w:type="paragraph" w:styleId="ListParagraph">
    <w:name w:val="List Paragraph"/>
    <w:basedOn w:val="Normal"/>
    <w:uiPriority w:val="99"/>
    <w:qFormat/>
    <w:rsid w:val="00DA35B2"/>
    <w:pPr>
      <w:suppressAutoHyphens/>
      <w:ind w:left="720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48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</TotalTime>
  <Pages>9</Pages>
  <Words>2530</Words>
  <Characters>14426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8</cp:revision>
  <dcterms:created xsi:type="dcterms:W3CDTF">2017-11-08T07:07:00Z</dcterms:created>
  <dcterms:modified xsi:type="dcterms:W3CDTF">2017-11-11T06:11:00Z</dcterms:modified>
</cp:coreProperties>
</file>