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9F" w:rsidRPr="00906BB4" w:rsidRDefault="00AF09B4" w:rsidP="00AF09B4">
      <w:pPr>
        <w:pStyle w:val="a7"/>
        <w:jc w:val="center"/>
        <w:rPr>
          <w:rFonts w:cs="Times New Roman"/>
          <w:sz w:val="20"/>
          <w:szCs w:val="20"/>
        </w:rPr>
      </w:pPr>
      <w:r w:rsidRPr="00906BB4">
        <w:rPr>
          <w:rFonts w:eastAsia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1. Концепция модернизации российского образования на период до 2010 г. (приказ Министерства образования и науки Российской Федерации от 18.07.2003 №2783)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2. "Об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образования" (приказ Министерства образования и науки Российской Федерации от 09.03.2004 № 1312)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3. Федерального государственного образовательного стандарта основного общего образования</w:t>
      </w:r>
    </w:p>
    <w:p w:rsidR="007B3A9F" w:rsidRPr="00906BB4" w:rsidRDefault="00AF09B4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4</w:t>
      </w:r>
      <w:r w:rsidR="007B3A9F" w:rsidRPr="00906BB4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gramStart"/>
      <w:r w:rsidR="007B3A9F" w:rsidRPr="00906BB4">
        <w:rPr>
          <w:rFonts w:eastAsia="Times New Roman" w:cs="Times New Roman"/>
          <w:sz w:val="20"/>
          <w:szCs w:val="20"/>
          <w:lang w:eastAsia="ru-RU"/>
        </w:rPr>
        <w:t>Программы общеобразовательных учреждений «Основы безопасности жизнедеятельности 1-11 классы» (начальная школа, основная школа, средняя (полная школа: базовый и профильный уровни) под общей редакцией Смирнова А.Т., М.: Просвещение, 2010</w:t>
      </w:r>
      <w:proofErr w:type="gramEnd"/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 xml:space="preserve">Комплексная программа общеобразовательных учреждений «Основы безопасности жизнедеятельности 5-11 классы» (основная школа, средняя (полная школа): под общей редакцией Смирнова А.Т., Хренникова Б.О., </w:t>
      </w: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М.:Просвещение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>, 2010</w:t>
      </w:r>
      <w:proofErr w:type="gramEnd"/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В настоящей программе реализованы требования федеральных законов: «О защите населения и территорий от чрезвычайных ситуаций природного и техногенного характера», «Об охране окружающей природной среды», «О пожарной безопасности», «О гражданской обороне» и др.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Содержание программы выстроено по следующим линиям: обеспечение личной безопасности во время отдыха и туризма, оказание первой медицинской помощи, основы здорового образа жизни. Предлагаемый объем содержания является достаточным для формирования у обучающихся 6 класса основных понятий в области безопасности жизнедеятельности.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Рабочая программа адаптирована к предметной линии учебников по основам безопасности жизнедеятельности 6 класс автор М.П.Фролов, и др., под ред. Ю.Л.В</w:t>
      </w:r>
      <w:r w:rsidR="009E4C5E">
        <w:rPr>
          <w:rFonts w:eastAsia="Times New Roman" w:cs="Times New Roman"/>
          <w:sz w:val="20"/>
          <w:szCs w:val="20"/>
          <w:lang w:eastAsia="ru-RU"/>
        </w:rPr>
        <w:t xml:space="preserve">оробьева. </w:t>
      </w:r>
      <w:proofErr w:type="gramStart"/>
      <w:r w:rsidR="009E4C5E">
        <w:rPr>
          <w:rFonts w:eastAsia="Times New Roman" w:cs="Times New Roman"/>
          <w:sz w:val="20"/>
          <w:szCs w:val="20"/>
          <w:lang w:eastAsia="ru-RU"/>
        </w:rPr>
        <w:t>-М</w:t>
      </w:r>
      <w:proofErr w:type="gramEnd"/>
      <w:r w:rsidR="009E4C5E">
        <w:rPr>
          <w:rFonts w:eastAsia="Times New Roman" w:cs="Times New Roman"/>
          <w:sz w:val="20"/>
          <w:szCs w:val="20"/>
          <w:lang w:eastAsia="ru-RU"/>
        </w:rPr>
        <w:t xml:space="preserve">.: АСТ </w:t>
      </w:r>
      <w:proofErr w:type="spellStart"/>
      <w:r w:rsidR="009E4C5E">
        <w:rPr>
          <w:rFonts w:eastAsia="Times New Roman" w:cs="Times New Roman"/>
          <w:sz w:val="20"/>
          <w:szCs w:val="20"/>
          <w:lang w:eastAsia="ru-RU"/>
        </w:rPr>
        <w:t>Астрель</w:t>
      </w:r>
      <w:proofErr w:type="spellEnd"/>
      <w:r w:rsidR="009E4C5E">
        <w:rPr>
          <w:rFonts w:eastAsia="Times New Roman" w:cs="Times New Roman"/>
          <w:sz w:val="20"/>
          <w:szCs w:val="20"/>
          <w:lang w:eastAsia="ru-RU"/>
        </w:rPr>
        <w:t>; 2015</w:t>
      </w:r>
      <w:r w:rsidRPr="00906BB4">
        <w:rPr>
          <w:rFonts w:eastAsia="Times New Roman" w:cs="Times New Roman"/>
          <w:sz w:val="20"/>
          <w:szCs w:val="20"/>
          <w:lang w:eastAsia="ru-RU"/>
        </w:rPr>
        <w:t>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В ходе изучения предмета обучающиеся получают знания о здоровом образе жизни, о чрезвычайных ситуациях природного и техногенного характера, их последствиях и мероприятиях, проводимых государством по защите населения. Большое значение придается также формированию здорового образа жизни и профилактике вредных привычек, привитию навыков по оказанию первой медицинской помощи пострадавшим.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AF09B4" w:rsidRPr="00906BB4" w:rsidRDefault="00AF09B4" w:rsidP="00AF09B4">
      <w:pPr>
        <w:pStyle w:val="a7"/>
        <w:jc w:val="both"/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</w:pP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Цели изучения ОБЖ в 6 классе призваны способствовать:</w:t>
      </w:r>
    </w:p>
    <w:p w:rsidR="007B3A9F" w:rsidRPr="00906BB4" w:rsidRDefault="007B3A9F" w:rsidP="00AF09B4">
      <w:pPr>
        <w:pStyle w:val="a7"/>
        <w:rPr>
          <w:sz w:val="20"/>
          <w:szCs w:val="20"/>
          <w:lang w:eastAsia="ru-RU"/>
        </w:rPr>
      </w:pPr>
      <w:r w:rsidRPr="00906BB4">
        <w:rPr>
          <w:sz w:val="20"/>
          <w:szCs w:val="20"/>
          <w:lang w:eastAsia="ru-RU"/>
        </w:rPr>
        <w:br/>
      </w:r>
      <w:proofErr w:type="gramStart"/>
      <w:r w:rsidRPr="00906BB4">
        <w:rPr>
          <w:sz w:val="20"/>
          <w:szCs w:val="20"/>
          <w:lang w:eastAsia="ru-RU"/>
        </w:rPr>
        <w:t>• повышению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  <w:r w:rsidRPr="00906BB4">
        <w:rPr>
          <w:sz w:val="20"/>
          <w:szCs w:val="20"/>
          <w:lang w:eastAsia="ru-RU"/>
        </w:rPr>
        <w:br/>
        <w:t>• снижению отрицательного влияния человеческого фактора на безопасность личности, общества и государства;</w:t>
      </w:r>
      <w:r w:rsidRPr="00906BB4">
        <w:rPr>
          <w:sz w:val="20"/>
          <w:szCs w:val="20"/>
          <w:lang w:eastAsia="ru-RU"/>
        </w:rPr>
        <w:br/>
        <w:t xml:space="preserve">• формированию антитеррористического поведения, отрицательного отношения к приему </w:t>
      </w:r>
      <w:proofErr w:type="spellStart"/>
      <w:r w:rsidRPr="00906BB4">
        <w:rPr>
          <w:sz w:val="20"/>
          <w:szCs w:val="20"/>
          <w:lang w:eastAsia="ru-RU"/>
        </w:rPr>
        <w:t>пси</w:t>
      </w:r>
      <w:r w:rsidR="00AF09B4" w:rsidRPr="00906BB4">
        <w:rPr>
          <w:sz w:val="20"/>
          <w:szCs w:val="20"/>
          <w:lang w:eastAsia="ru-RU"/>
        </w:rPr>
        <w:t>хоактивных</w:t>
      </w:r>
      <w:proofErr w:type="spellEnd"/>
      <w:r w:rsidR="00AF09B4" w:rsidRPr="00906BB4">
        <w:rPr>
          <w:sz w:val="20"/>
          <w:szCs w:val="20"/>
          <w:lang w:eastAsia="ru-RU"/>
        </w:rPr>
        <w:t xml:space="preserve"> веществ, в том числе </w:t>
      </w:r>
      <w:r w:rsidRPr="00906BB4">
        <w:rPr>
          <w:sz w:val="20"/>
          <w:szCs w:val="20"/>
          <w:lang w:eastAsia="ru-RU"/>
        </w:rPr>
        <w:t>наркотиков;</w:t>
      </w:r>
      <w:proofErr w:type="gramEnd"/>
      <w:r w:rsidRPr="00906BB4">
        <w:rPr>
          <w:sz w:val="20"/>
          <w:szCs w:val="20"/>
          <w:lang w:eastAsia="ru-RU"/>
        </w:rPr>
        <w:br/>
        <w:t xml:space="preserve">• обеспечению профилактики асоциального поведения </w:t>
      </w:r>
      <w:proofErr w:type="gramStart"/>
      <w:r w:rsidRPr="00906BB4">
        <w:rPr>
          <w:sz w:val="20"/>
          <w:szCs w:val="20"/>
          <w:lang w:eastAsia="ru-RU"/>
        </w:rPr>
        <w:t>обучающихся</w:t>
      </w:r>
      <w:proofErr w:type="gramEnd"/>
      <w:r w:rsidRPr="00906BB4">
        <w:rPr>
          <w:sz w:val="20"/>
          <w:szCs w:val="20"/>
          <w:lang w:eastAsia="ru-RU"/>
        </w:rPr>
        <w:t>.</w:t>
      </w:r>
    </w:p>
    <w:p w:rsidR="00AF09B4" w:rsidRPr="00906BB4" w:rsidRDefault="00AF09B4" w:rsidP="00AF09B4">
      <w:pPr>
        <w:pStyle w:val="a7"/>
        <w:jc w:val="both"/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</w:pP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Достижение этих целей обеспечивается решением таких учебных задач, как: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br/>
        <w:t xml:space="preserve">• формирование у </w:t>
      </w:r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>обучающихся</w:t>
      </w:r>
      <w:proofErr w:type="gramEnd"/>
      <w:r w:rsidRPr="00906BB4">
        <w:rPr>
          <w:rFonts w:eastAsia="Times New Roman" w:cs="Times New Roman"/>
          <w:sz w:val="20"/>
          <w:szCs w:val="20"/>
          <w:lang w:eastAsia="ru-RU"/>
        </w:rPr>
        <w:t>  современного уровня культуры безопасности жизнедеятельности;</w:t>
      </w:r>
      <w:r w:rsidRPr="00906BB4">
        <w:rPr>
          <w:rFonts w:eastAsia="Times New Roman" w:cs="Times New Roman"/>
          <w:sz w:val="20"/>
          <w:szCs w:val="20"/>
          <w:lang w:eastAsia="ru-RU"/>
        </w:rPr>
        <w:br/>
        <w:t>• формирование индивидуальной системы  здорового образа жизни;</w:t>
      </w:r>
      <w:r w:rsidRPr="00906BB4">
        <w:rPr>
          <w:rFonts w:eastAsia="Times New Roman" w:cs="Times New Roman"/>
          <w:sz w:val="20"/>
          <w:szCs w:val="20"/>
          <w:lang w:eastAsia="ru-RU"/>
        </w:rPr>
        <w:br/>
        <w:t xml:space="preserve">• воспитание антитеррористического  поведения и отрицательного отношения к </w:t>
      </w: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психоактивным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 xml:space="preserve"> веществам и асоциальному поведению.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Личностные результаты: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формирование понимания ценности здорового и безопасного образа жизни;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 xml:space="preserve"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</w:t>
      </w:r>
      <w:r w:rsidRPr="00906BB4">
        <w:rPr>
          <w:rFonts w:eastAsia="Times New Roman" w:cs="Times New Roman"/>
          <w:sz w:val="20"/>
          <w:szCs w:val="20"/>
          <w:lang w:eastAsia="ru-RU"/>
        </w:rPr>
        <w:lastRenderedPageBreak/>
        <w:t>языковое, духовное многообразие современного мира;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формирование готовности и способности вести диалог с другими людьми и достигать в нём взаимопонимания;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 xml:space="preserve">формирование </w:t>
      </w: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антиэкстремистского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Метапредметные</w:t>
      </w:r>
      <w:proofErr w:type="spellEnd"/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 xml:space="preserve"> результаты: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 xml:space="preserve"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</w:t>
      </w:r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>логическое рассуждение</w:t>
      </w:r>
      <w:proofErr w:type="gramEnd"/>
      <w:r w:rsidRPr="00906BB4">
        <w:rPr>
          <w:rFonts w:eastAsia="Times New Roman" w:cs="Times New Roman"/>
          <w:sz w:val="20"/>
          <w:szCs w:val="20"/>
          <w:lang w:eastAsia="ru-RU"/>
        </w:rPr>
        <w:t>, умозаключение (индуктивное, дедуктивное и по аналогии) и делать выводы;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Предметные результаты: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формирование убеждения в необходимости безопасного и здорового образа жизни;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понимание личной и общественной значимости современной культуры безопасности жизнедеятельности;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понимание необходимости сохранения природы и окружающей среды для полноценной жизни человека;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lastRenderedPageBreak/>
        <w:t>знание и умение применять правила безопасного поведения в условиях опасных и чрезвычайных ситуаций;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умение оказать первую помощь пострадавшим;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Планируемые результаты: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Использование элементов причинно-следственного и структурно-функционального анализа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Поиск нужной информации по заданной теме в источниках различного типа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Воспитание ответственного отношения к окружающей природной среде; к личному здоровью, как индивидуальной, так и общественной ценности; к безопасности личности, общества и государства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Овладение умениями: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план своих действий в конкретной опасной ситуации, с учетом реальной обстановки и своих возможностей.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Виды и формы контроля: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 – главная составляющая учебного процесса.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Применяются следующие технологии обучения: индивидуализация, коллективная и парная работы. В основном используется классно – урочная форма занятий. Проводятся уроки – викторины, конкурсы, КВН.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AF09B4" w:rsidRPr="00906BB4" w:rsidRDefault="00AF09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AF09B4" w:rsidRPr="00906BB4" w:rsidRDefault="00AF09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AF09B4" w:rsidRPr="00906BB4" w:rsidRDefault="00AF09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AF09B4" w:rsidRPr="00906BB4" w:rsidRDefault="00AF09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06BB4" w:rsidRDefault="00906BB4" w:rsidP="00AF09B4">
      <w:pPr>
        <w:pStyle w:val="a7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РАСПРЕДЕЛЕНИЕ УЧЕБНОГО ВРЕМЕНИ ПО РАЗДЕЛАМ И ТЕМАМ ПРОГРАММЫ ОБЖ 6 КЛАССА</w:t>
      </w:r>
    </w:p>
    <w:tbl>
      <w:tblPr>
        <w:tblW w:w="96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5939"/>
        <w:gridCol w:w="1087"/>
        <w:gridCol w:w="1101"/>
      </w:tblGrid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№ </w:t>
            </w: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тем и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разделов и тем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Авторская программа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 рабочая программа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Модуль</w:t>
            </w:r>
            <w:proofErr w:type="gramStart"/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Основы безопасности личности, общества и государства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Раздел 1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Основы комплексной безопасности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Тема 1.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Экстремальная ситуация в природе и первоочередные действия человека, попавшего в неё. Пребывание человека в различных климатических условиях.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1.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Опасные и экстремальные ситуации.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Что к ним приводит?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Как подготовиться к путешествию, чтобы не попасть в опасную или в экстремальную ситуацию.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2.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Факторы, мешающие справиться с экстремальной ситуацией.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Последовательность действий в экстремальной ситуации. Особенности акклиматизации в разных природных зонах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Тема 2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Способы выживания человека в условиях автономного существования в природной среде.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3.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Если заблудился в лесу. Отстал от группы.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Авария транспортного средства.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Способы подачи сигналов бедствия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4.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Ориентирование по компасу.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Ориентирование по Солнцу и часам, по звездам и Луне.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5.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Ориентирование по местным признакам.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Как находить дорогу к жилью.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6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и постройка временных укрытий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Виды зимних укрытий.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Временные укрытия в пустыне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7.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Разведение костра.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Место выбора костра.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Типы костров, очаги.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Сохранение огня.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8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бытовых потребностей.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водой.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питания в экстремальной ситуации.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9.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Личная гигиена, уход за одеждой и обувью в походе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Правила поведения с дикими животными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10.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Правила поведения при переправе через реки и болота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Опасности в горах.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Поражение молнией.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Модуль 2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Основы медицинских знаний и здорового образа жизни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Раздел 5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Основы медицинских знаний и оказание первой помощи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Тема 6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Первая помощь при неотложных состояниях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11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Принципы оказания самопомощи и первой помощи пострадавшему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Аптечка.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Природные лекарственные средства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12.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Потертости и мозоли. Ссадины и порезы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Травмы. Растяжения Ушибы, Вывихи. Переломы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13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Укусы насекомых, паукообразных.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Укусы змей,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бешеных животных.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Отравления.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Первая помощь утопающему.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Основные приемы оживления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14.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Тепловые и солнечные удары, обморожения.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Поражение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молнией.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Заболевания глаз, удаление инородных тел из глаза, уха, носа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15.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Переноска пострадавшего без носилок.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Виды узлов и способы их вязки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Раздел 4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Основы здорового образа жизни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Тема 7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Здоровье человека и факторы, на него влияющие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16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Здоровый образ жизни и профилактика утомления. Компьютер и его влияние на здоровье</w:t>
            </w:r>
          </w:p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Урок 17.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Практические занятия по 1 и 2 разделам курса ОБЖ за 6 класс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B3A9F" w:rsidRPr="00906BB4" w:rsidTr="007B3A9F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3A9F" w:rsidRPr="00906BB4" w:rsidRDefault="007B3A9F" w:rsidP="00AF09B4">
            <w:pPr>
              <w:pStyle w:val="a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6BB4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</w:tbl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СОДЕРЖАНИЕ КУРСА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Модуль 1.Основы безопасности личности, общества и государства </w:t>
      </w:r>
      <w:r w:rsidRPr="00906BB4">
        <w:rPr>
          <w:rFonts w:eastAsia="Times New Roman" w:cs="Times New Roman"/>
          <w:sz w:val="20"/>
          <w:szCs w:val="20"/>
          <w:lang w:eastAsia="ru-RU"/>
        </w:rPr>
        <w:t>(10 ч)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Раздел 1 Основы комплексной безопасности (10 ч)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Тема 1 </w:t>
      </w:r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Экстремальная ситуация в природе и первоочередные действия человека, попавшего в неё. Пребывание человека в различных климатических условиях. (2 часа)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Опасные и экстремальные ситуации. Что к ним приводит? Как подготовиться к путешествию, чтобы не попасть в опасную или в экстремальную ситуацию.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Факторы, мешающие справиться с экстремальной ситуацией. Последовательность действий в экстремальной ситуации. Особенности акклиматизации в разных природных зонах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Тема 2 Способы выживания человека в условиях автономного существования в природной среде. (8 часов)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Если заблудился в лесу. Отстал от группы. Авария транспортного средства. Способы подачи сигналов бедствия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Ориентирование по компасу. Ориентирование по Солнцу и часам, по звездам и Луне.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Ориентирование по местным признакам. Как находить дорогу к жилью.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Устройство и постройка временных укрытий Виды зимних укрытий. Временные укрытия в пустыне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Разведение костра. Место выбора костра. Типы костров, очаги. Сохранение огня.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Обеспечение бытовых потребностей. Обеспечение водой. Организация питания в экстремальной ситуации.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Личная гигиена, уход за одеждой и обувью в походе. Правила поведения с дикими животными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Правила поведения при переправе через реки и болота. Опасности в горах. Поражение молнией.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Модуль 2. . Основы медицинских знаний и здорового образа жизни. (7ч)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Раздел 5. Основы медицинских знаний и оказание первой помощи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Тема 6 Первая помощь при неотложных состояниях (5</w:t>
      </w: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 ч)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Принципы оказания самопомощи и первой помощи пострадавшему. Аптечка. Природные лекарственные средства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Потертости и мозоли. Ссадины и порезы. Травмы, растяжения, ушибы, вывихи, переломы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Укусы насекомых, паукообразных. Укусы змей, бешеных животных. Отравления. Первая помощь утопающему. Основные приемы оживления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Тепловые и солнечные удары, обморожения. Поражение молнией. Заболевания глаз, удаление инородных тел из глаза, уха, носа.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Переноска пострадавшего без носилок. Виды узлов и способы их вязки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Раздел 4. Основы здорового образа жизни (1 ч)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Тема 7 Здоровье человека и факторы, на него влияющие (1 ч)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Здоровый образ жизни и профилактика утомления. Компьютер и его влияние на здоровье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Практические занятия по 1 и 5 разделам курса ОБЖ за 6 класс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КРИТЕРИИ ОЦЕНКИ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Оценка устных ответов обучающихся.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>Отметка </w:t>
      </w: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«5» </w:t>
      </w:r>
      <w:r w:rsidRPr="00906BB4">
        <w:rPr>
          <w:rFonts w:eastAsia="Times New Roman" w:cs="Times New Roman"/>
          <w:sz w:val="20"/>
          <w:szCs w:val="20"/>
          <w:lang w:eastAsia="ru-RU"/>
        </w:rPr>
        <w:t>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  <w:proofErr w:type="gramEnd"/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Отметка </w:t>
      </w: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«4» </w:t>
      </w:r>
      <w:r w:rsidRPr="00906BB4">
        <w:rPr>
          <w:rFonts w:eastAsia="Times New Roman" w:cs="Times New Roman"/>
          <w:sz w:val="20"/>
          <w:szCs w:val="20"/>
          <w:lang w:eastAsia="ru-RU"/>
        </w:rPr>
        <w:t>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>Отметка </w:t>
      </w: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«3» </w:t>
      </w:r>
      <w:r w:rsidRPr="00906BB4">
        <w:rPr>
          <w:rFonts w:eastAsia="Times New Roman" w:cs="Times New Roman"/>
          <w:sz w:val="20"/>
          <w:szCs w:val="20"/>
          <w:lang w:eastAsia="ru-RU"/>
        </w:rPr>
        <w:t>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</w:t>
      </w:r>
      <w:proofErr w:type="gramEnd"/>
      <w:r w:rsidRPr="00906BB4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>допустил не более одной</w:t>
      </w:r>
      <w:proofErr w:type="gramEnd"/>
      <w:r w:rsidRPr="00906BB4">
        <w:rPr>
          <w:rFonts w:eastAsia="Times New Roman" w:cs="Times New Roman"/>
          <w:sz w:val="20"/>
          <w:szCs w:val="20"/>
          <w:lang w:eastAsia="ru-RU"/>
        </w:rPr>
        <w:t xml:space="preserve">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ОТМЕТКА «</w:t>
      </w: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2</w:t>
      </w:r>
      <w:r w:rsidRPr="00906BB4">
        <w:rPr>
          <w:rFonts w:eastAsia="Times New Roman" w:cs="Times New Roman"/>
          <w:sz w:val="20"/>
          <w:szCs w:val="20"/>
          <w:lang w:eastAsia="ru-RU"/>
        </w:rPr>
        <w:t>»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При оценивании устных ответов обучающихся целесообразно проведение поэлементного анализа ответа на основе программных требований к основным знаниям и умениям обучающихся, а также структурных элементов некоторых видов знаний и умений, усвоение которых целесообразно считать обязательными результатами обучения.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Оценка письменных контрольных работ.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Отметка </w:t>
      </w: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«5» </w:t>
      </w:r>
      <w:r w:rsidRPr="00906BB4">
        <w:rPr>
          <w:rFonts w:eastAsia="Times New Roman" w:cs="Times New Roman"/>
          <w:sz w:val="20"/>
          <w:szCs w:val="20"/>
          <w:lang w:eastAsia="ru-RU"/>
        </w:rPr>
        <w:t>ставится за работу, выполненную полностью без ошибок и недочетов.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Отметка </w:t>
      </w: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«4» </w:t>
      </w:r>
      <w:r w:rsidRPr="00906BB4">
        <w:rPr>
          <w:rFonts w:eastAsia="Times New Roman" w:cs="Times New Roman"/>
          <w:sz w:val="20"/>
          <w:szCs w:val="20"/>
          <w:lang w:eastAsia="ru-RU"/>
        </w:rPr>
        <w:t>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Отметка </w:t>
      </w: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«3» </w:t>
      </w:r>
      <w:r w:rsidRPr="00906BB4">
        <w:rPr>
          <w:rFonts w:eastAsia="Times New Roman" w:cs="Times New Roman"/>
          <w:sz w:val="20"/>
          <w:szCs w:val="20"/>
          <w:lang w:eastAsia="ru-RU"/>
        </w:rPr>
        <w:t>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ОТМЕТКА «</w:t>
      </w: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2</w:t>
      </w:r>
      <w:r w:rsidRPr="00906BB4">
        <w:rPr>
          <w:rFonts w:eastAsia="Times New Roman" w:cs="Times New Roman"/>
          <w:sz w:val="20"/>
          <w:szCs w:val="20"/>
          <w:lang w:eastAsia="ru-RU"/>
        </w:rPr>
        <w:t>» СТАВИТСЯ, ЕСЛИ ЧИСЛО ОШИБОК И НЕДОЧЕТОВ ПРЕВЫСИЛО НОРМУ ДЛЯ ОЦЕНКИ 3 ИЛИ ПРАВИЛЬНО ВЫПОЛНЕНО МЕНЕЕ 2/3 ВСЕЙ РАБОТЫ.</w:t>
      </w:r>
    </w:p>
    <w:p w:rsidR="007B3A9F" w:rsidRPr="00906BB4" w:rsidRDefault="007B3A9F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16460" w:rsidRPr="00906BB4" w:rsidRDefault="00016460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16460" w:rsidRPr="00906BB4" w:rsidRDefault="00016460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16460" w:rsidRPr="00906BB4" w:rsidRDefault="00016460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16460" w:rsidRPr="00906BB4" w:rsidRDefault="00016460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16460" w:rsidRPr="00906BB4" w:rsidRDefault="00016460" w:rsidP="00AF09B4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906BB4" w:rsidRDefault="00906BB4" w:rsidP="00906BB4">
      <w:pPr>
        <w:pStyle w:val="a7"/>
        <w:rPr>
          <w:rFonts w:eastAsia="Times New Roman" w:cs="Times New Roman"/>
          <w:sz w:val="20"/>
          <w:szCs w:val="20"/>
          <w:lang w:eastAsia="ru-RU"/>
        </w:rPr>
      </w:pP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УЧЕБНО-МЕТОДИЧЕСКИЙ КОМПЛЕКС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b/>
          <w:bCs/>
          <w:sz w:val="20"/>
          <w:szCs w:val="20"/>
          <w:lang w:eastAsia="ru-RU"/>
        </w:rPr>
        <w:t>Для учителя: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 xml:space="preserve">Основы безопасности жизнедеятельности. Планируемые результаты. Система заданий 5-9 классы: пособие для учителей общеобразовательных учреждений /А.Т.Смирнов, Б.О.Хренников, М.В.Маслов; под ред. </w:t>
      </w: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Г.С.Ковалевой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>, О.Б. Логиновой</w:t>
      </w:r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>.-</w:t>
      </w:r>
      <w:proofErr w:type="gramEnd"/>
      <w:r w:rsidRPr="00906BB4">
        <w:rPr>
          <w:rFonts w:eastAsia="Times New Roman" w:cs="Times New Roman"/>
          <w:sz w:val="20"/>
          <w:szCs w:val="20"/>
          <w:lang w:eastAsia="ru-RU"/>
        </w:rPr>
        <w:t>М.: Просвещение, 2013.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 xml:space="preserve">- Галкина М.В..Тематическое и поурочное планирование по ОБЖ: 6-й класс к учебнику </w:t>
      </w: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М.П.Фролов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Е.Н.Литвинов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 xml:space="preserve"> и </w:t>
      </w:r>
      <w:proofErr w:type="spellStart"/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>др</w:t>
      </w:r>
      <w:proofErr w:type="spellEnd"/>
      <w:proofErr w:type="gramEnd"/>
      <w:r w:rsidRPr="00906BB4">
        <w:rPr>
          <w:rFonts w:eastAsia="Times New Roman" w:cs="Times New Roman"/>
          <w:sz w:val="20"/>
          <w:szCs w:val="20"/>
          <w:lang w:eastAsia="ru-RU"/>
        </w:rPr>
        <w:t xml:space="preserve"> по основам безопасности жизнедеятельности. 6 класс, под ред. Ю.Л.Воробьева. -М.: АСТ </w:t>
      </w: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Астрель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>; 2007.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 xml:space="preserve">-А.Т.Смирнов, Б.О.Хренников и др. Основы безопасности жизнедеятельности. Методические рекомендации. 5-11 класс. </w:t>
      </w:r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>-М</w:t>
      </w:r>
      <w:proofErr w:type="gramEnd"/>
      <w:r w:rsidRPr="00906BB4">
        <w:rPr>
          <w:rFonts w:eastAsia="Times New Roman" w:cs="Times New Roman"/>
          <w:sz w:val="20"/>
          <w:szCs w:val="20"/>
          <w:lang w:eastAsia="ru-RU"/>
        </w:rPr>
        <w:t>.: просвещение, 2010.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-А.Т.Смирнов, Б.О.Хренников и др. Поурочные разработки. Основы безопасности жизнедеятельности: 5-9 классы. – М.: Просвещение, 2008.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 xml:space="preserve">- В.Н </w:t>
      </w: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Латчук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 xml:space="preserve">., В.В.Марков и др. Методическое пособие Основы безопасности жизнедеятельности. 6 </w:t>
      </w: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кл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>.-М.: Дрофа, 2008.;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В.Н.Латчук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>. Основы безопасности жизнедеятельности. Планирование и организация занятий в школе. 5-11 классы. Методическое пособие: М.: Дрофа, 2002.;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- CD. Административное управление образовательным учреждением. Охрана жизнедеятельности в школе.- издательство «учитель», 2006.;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>- А.А.Парфенов Оценка и повышение защищенности образовательного учреждения: методическое пособие</w:t>
      </w:r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>.-</w:t>
      </w:r>
      <w:proofErr w:type="gramEnd"/>
      <w:r w:rsidRPr="00906BB4">
        <w:rPr>
          <w:rFonts w:eastAsia="Times New Roman" w:cs="Times New Roman"/>
          <w:sz w:val="20"/>
          <w:szCs w:val="20"/>
          <w:lang w:eastAsia="ru-RU"/>
        </w:rPr>
        <w:t>М.: Айрис-пресс. 2007. - Кузнецов В.С. Основы безопасности жизнедеятельности: Методика преподавания предмета: 5-11 классы..-М.: ВАКО, 2010.;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 xml:space="preserve">- Б.И.Мишин. Настольная книга учителя основ безопасности жизнедеятельности. </w:t>
      </w:r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>–М</w:t>
      </w:r>
      <w:proofErr w:type="gramEnd"/>
      <w:r w:rsidRPr="00906BB4">
        <w:rPr>
          <w:rFonts w:eastAsia="Times New Roman" w:cs="Times New Roman"/>
          <w:sz w:val="20"/>
          <w:szCs w:val="20"/>
          <w:lang w:eastAsia="ru-RU"/>
        </w:rPr>
        <w:t xml:space="preserve">.:АСТ. </w:t>
      </w: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Астрель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>, 2002.;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 xml:space="preserve">- Г.А.Орехова. Школа. Историко-литературные композиции. Из </w:t>
      </w:r>
      <w:proofErr w:type="gramStart"/>
      <w:r w:rsidRPr="00906BB4">
        <w:rPr>
          <w:rFonts w:eastAsia="Times New Roman" w:cs="Times New Roman"/>
          <w:sz w:val="20"/>
          <w:szCs w:val="20"/>
          <w:lang w:eastAsia="ru-RU"/>
        </w:rPr>
        <w:t>солнечного</w:t>
      </w:r>
      <w:proofErr w:type="gramEnd"/>
      <w:r w:rsidRPr="00906BB4">
        <w:rPr>
          <w:rFonts w:eastAsia="Times New Roman" w:cs="Times New Roman"/>
          <w:sz w:val="20"/>
          <w:szCs w:val="20"/>
          <w:lang w:eastAsia="ru-RU"/>
        </w:rPr>
        <w:t xml:space="preserve"> июня-в пекло войны. Волгоград, Панорама, 2006.;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06BB4">
        <w:rPr>
          <w:rFonts w:eastAsia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906BB4">
        <w:rPr>
          <w:rFonts w:eastAsia="Times New Roman" w:cs="Times New Roman"/>
          <w:sz w:val="20"/>
          <w:szCs w:val="20"/>
          <w:lang w:eastAsia="ru-RU"/>
        </w:rPr>
        <w:t>В.Ю.Микрюков</w:t>
      </w:r>
      <w:proofErr w:type="spellEnd"/>
      <w:r w:rsidRPr="00906BB4">
        <w:rPr>
          <w:rFonts w:eastAsia="Times New Roman" w:cs="Times New Roman"/>
          <w:sz w:val="20"/>
          <w:szCs w:val="20"/>
          <w:lang w:eastAsia="ru-RU"/>
        </w:rPr>
        <w:t>. Военно-патриотическое воспитание в школе: 1-11 классы. М.: ВАКО, 2009.;</w:t>
      </w: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16460" w:rsidRPr="00906BB4" w:rsidRDefault="00016460" w:rsidP="00016460">
      <w:pPr>
        <w:pStyle w:val="a7"/>
        <w:jc w:val="both"/>
        <w:rPr>
          <w:rFonts w:eastAsia="Times New Roman" w:cs="Times New Roman"/>
          <w:sz w:val="20"/>
          <w:szCs w:val="20"/>
          <w:lang w:eastAsia="ru-RU"/>
        </w:rPr>
      </w:pPr>
    </w:p>
    <w:sectPr w:rsidR="00016460" w:rsidRPr="00906BB4" w:rsidSect="00906BB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F91"/>
    <w:multiLevelType w:val="hybridMultilevel"/>
    <w:tmpl w:val="FD6CDE0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3C551ED"/>
    <w:multiLevelType w:val="multilevel"/>
    <w:tmpl w:val="935C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A6A47"/>
    <w:multiLevelType w:val="multilevel"/>
    <w:tmpl w:val="E64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E1D0A"/>
    <w:multiLevelType w:val="hybridMultilevel"/>
    <w:tmpl w:val="66ECF27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11AE7F4B"/>
    <w:multiLevelType w:val="hybridMultilevel"/>
    <w:tmpl w:val="4D2A94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1D60AE"/>
    <w:multiLevelType w:val="multilevel"/>
    <w:tmpl w:val="84A0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123F2"/>
    <w:multiLevelType w:val="hybridMultilevel"/>
    <w:tmpl w:val="4D82F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07731"/>
    <w:multiLevelType w:val="multilevel"/>
    <w:tmpl w:val="BA9C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F27ADF"/>
    <w:multiLevelType w:val="hybridMultilevel"/>
    <w:tmpl w:val="21426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52C0A"/>
    <w:multiLevelType w:val="hybridMultilevel"/>
    <w:tmpl w:val="FA0AED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45AA7"/>
    <w:multiLevelType w:val="multilevel"/>
    <w:tmpl w:val="FE8C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52F72"/>
    <w:multiLevelType w:val="multilevel"/>
    <w:tmpl w:val="B064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F2090D"/>
    <w:multiLevelType w:val="multilevel"/>
    <w:tmpl w:val="AD2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7C4478E"/>
    <w:multiLevelType w:val="multilevel"/>
    <w:tmpl w:val="AF3C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A257580"/>
    <w:multiLevelType w:val="hybridMultilevel"/>
    <w:tmpl w:val="08F643B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2A4C6E07"/>
    <w:multiLevelType w:val="multilevel"/>
    <w:tmpl w:val="BC0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539CD"/>
    <w:multiLevelType w:val="multilevel"/>
    <w:tmpl w:val="6934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FE2CF6"/>
    <w:multiLevelType w:val="hybridMultilevel"/>
    <w:tmpl w:val="465CA7A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3DEE1204"/>
    <w:multiLevelType w:val="multilevel"/>
    <w:tmpl w:val="C5B2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220C7D"/>
    <w:multiLevelType w:val="multilevel"/>
    <w:tmpl w:val="745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AC3557"/>
    <w:multiLevelType w:val="multilevel"/>
    <w:tmpl w:val="1574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8A7A81"/>
    <w:multiLevelType w:val="hybridMultilevel"/>
    <w:tmpl w:val="13ACF62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47F53E3E"/>
    <w:multiLevelType w:val="multilevel"/>
    <w:tmpl w:val="0254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507972"/>
    <w:multiLevelType w:val="hybridMultilevel"/>
    <w:tmpl w:val="9EAA550C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>
    <w:nsid w:val="50DA0E69"/>
    <w:multiLevelType w:val="hybridMultilevel"/>
    <w:tmpl w:val="0000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66714"/>
    <w:multiLevelType w:val="hybridMultilevel"/>
    <w:tmpl w:val="908CF8C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>
    <w:nsid w:val="553941E2"/>
    <w:multiLevelType w:val="multilevel"/>
    <w:tmpl w:val="6B54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B9108A"/>
    <w:multiLevelType w:val="hybridMultilevel"/>
    <w:tmpl w:val="3F9A8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36B1A"/>
    <w:multiLevelType w:val="singleLevel"/>
    <w:tmpl w:val="E9505668"/>
    <w:lvl w:ilvl="0">
      <w:start w:val="1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9">
    <w:nsid w:val="613D271E"/>
    <w:multiLevelType w:val="hybridMultilevel"/>
    <w:tmpl w:val="CFCEC15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>
    <w:nsid w:val="620C3D83"/>
    <w:multiLevelType w:val="multilevel"/>
    <w:tmpl w:val="26E0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B56FE"/>
    <w:multiLevelType w:val="multilevel"/>
    <w:tmpl w:val="23B4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DD23C5"/>
    <w:multiLevelType w:val="multilevel"/>
    <w:tmpl w:val="02B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7D4923"/>
    <w:multiLevelType w:val="multilevel"/>
    <w:tmpl w:val="0D0A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E24093"/>
    <w:multiLevelType w:val="hybridMultilevel"/>
    <w:tmpl w:val="023AA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336526"/>
    <w:multiLevelType w:val="hybridMultilevel"/>
    <w:tmpl w:val="5F408744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8"/>
  </w:num>
  <w:num w:numId="5">
    <w:abstractNumId w:val="24"/>
  </w:num>
  <w:num w:numId="6">
    <w:abstractNumId w:val="6"/>
  </w:num>
  <w:num w:numId="7">
    <w:abstractNumId w:val="9"/>
  </w:num>
  <w:num w:numId="8">
    <w:abstractNumId w:val="34"/>
  </w:num>
  <w:num w:numId="9">
    <w:abstractNumId w:val="8"/>
  </w:num>
  <w:num w:numId="10">
    <w:abstractNumId w:val="35"/>
  </w:num>
  <w:num w:numId="11">
    <w:abstractNumId w:val="14"/>
  </w:num>
  <w:num w:numId="12">
    <w:abstractNumId w:val="23"/>
  </w:num>
  <w:num w:numId="13">
    <w:abstractNumId w:val="0"/>
  </w:num>
  <w:num w:numId="14">
    <w:abstractNumId w:val="3"/>
  </w:num>
  <w:num w:numId="15">
    <w:abstractNumId w:val="21"/>
  </w:num>
  <w:num w:numId="16">
    <w:abstractNumId w:val="29"/>
  </w:num>
  <w:num w:numId="17">
    <w:abstractNumId w:val="25"/>
  </w:num>
  <w:num w:numId="18">
    <w:abstractNumId w:val="27"/>
  </w:num>
  <w:num w:numId="19">
    <w:abstractNumId w:val="17"/>
  </w:num>
  <w:num w:numId="20">
    <w:abstractNumId w:val="4"/>
  </w:num>
  <w:num w:numId="21">
    <w:abstractNumId w:val="33"/>
  </w:num>
  <w:num w:numId="22">
    <w:abstractNumId w:val="30"/>
  </w:num>
  <w:num w:numId="23">
    <w:abstractNumId w:val="5"/>
  </w:num>
  <w:num w:numId="24">
    <w:abstractNumId w:val="1"/>
  </w:num>
  <w:num w:numId="25">
    <w:abstractNumId w:val="22"/>
  </w:num>
  <w:num w:numId="26">
    <w:abstractNumId w:val="32"/>
  </w:num>
  <w:num w:numId="27">
    <w:abstractNumId w:val="31"/>
  </w:num>
  <w:num w:numId="28">
    <w:abstractNumId w:val="18"/>
  </w:num>
  <w:num w:numId="29">
    <w:abstractNumId w:val="19"/>
  </w:num>
  <w:num w:numId="30">
    <w:abstractNumId w:val="15"/>
  </w:num>
  <w:num w:numId="31">
    <w:abstractNumId w:val="2"/>
  </w:num>
  <w:num w:numId="32">
    <w:abstractNumId w:val="20"/>
  </w:num>
  <w:num w:numId="33">
    <w:abstractNumId w:val="16"/>
  </w:num>
  <w:num w:numId="34">
    <w:abstractNumId w:val="26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1269"/>
    <w:rsid w:val="00016460"/>
    <w:rsid w:val="00181269"/>
    <w:rsid w:val="001A4D41"/>
    <w:rsid w:val="00303A14"/>
    <w:rsid w:val="0039348A"/>
    <w:rsid w:val="003D1625"/>
    <w:rsid w:val="0053266D"/>
    <w:rsid w:val="00596B95"/>
    <w:rsid w:val="006679DA"/>
    <w:rsid w:val="007431CE"/>
    <w:rsid w:val="007B3A9F"/>
    <w:rsid w:val="007F461E"/>
    <w:rsid w:val="0082305E"/>
    <w:rsid w:val="008439AF"/>
    <w:rsid w:val="00906BB4"/>
    <w:rsid w:val="00951A19"/>
    <w:rsid w:val="009E4C5E"/>
    <w:rsid w:val="00AF09B4"/>
    <w:rsid w:val="00B255CD"/>
    <w:rsid w:val="00B86B82"/>
    <w:rsid w:val="00B9029E"/>
    <w:rsid w:val="00C61A71"/>
    <w:rsid w:val="00CC4D30"/>
    <w:rsid w:val="00D340B0"/>
    <w:rsid w:val="00F25195"/>
    <w:rsid w:val="00F34265"/>
    <w:rsid w:val="00F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69"/>
  </w:style>
  <w:style w:type="paragraph" w:styleId="1">
    <w:name w:val="heading 1"/>
    <w:basedOn w:val="a"/>
    <w:link w:val="10"/>
    <w:uiPriority w:val="9"/>
    <w:qFormat/>
    <w:rsid w:val="00181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81269"/>
    <w:pPr>
      <w:ind w:left="720"/>
      <w:contextualSpacing/>
    </w:pPr>
  </w:style>
  <w:style w:type="character" w:customStyle="1" w:styleId="apple-converted-space">
    <w:name w:val="apple-converted-space"/>
    <w:basedOn w:val="a0"/>
    <w:rsid w:val="00181269"/>
  </w:style>
  <w:style w:type="paragraph" w:customStyle="1" w:styleId="c3">
    <w:name w:val="c3"/>
    <w:basedOn w:val="a"/>
    <w:rsid w:val="0018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1269"/>
  </w:style>
  <w:style w:type="paragraph" w:styleId="a4">
    <w:name w:val="Normal (Web)"/>
    <w:basedOn w:val="a"/>
    <w:uiPriority w:val="99"/>
    <w:rsid w:val="0018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181269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81269"/>
    <w:rPr>
      <w:rFonts w:ascii="Times New Roman" w:hAnsi="Times New Roman"/>
    </w:rPr>
  </w:style>
  <w:style w:type="paragraph" w:styleId="a7">
    <w:name w:val="No Spacing"/>
    <w:link w:val="a6"/>
    <w:uiPriority w:val="1"/>
    <w:qFormat/>
    <w:rsid w:val="00181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a8">
    <w:name w:val="Plain Text"/>
    <w:basedOn w:val="a"/>
    <w:link w:val="a9"/>
    <w:rsid w:val="001812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18126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1A164-3446-4F4E-A57B-CEB1C6CD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ШКОЛА-4</cp:lastModifiedBy>
  <cp:revision>9</cp:revision>
  <cp:lastPrinted>2016-11-03T02:15:00Z</cp:lastPrinted>
  <dcterms:created xsi:type="dcterms:W3CDTF">2016-10-22T10:48:00Z</dcterms:created>
  <dcterms:modified xsi:type="dcterms:W3CDTF">2017-05-02T04:02:00Z</dcterms:modified>
</cp:coreProperties>
</file>